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D50" w:rsidRDefault="007C6D50" w:rsidP="007C6D50">
      <w:pPr>
        <w:pStyle w:val="NormalWeb"/>
        <w:spacing w:before="0" w:beforeAutospacing="0" w:after="0" w:afterAutospacing="0" w:line="20" w:lineRule="atLeast"/>
        <w:jc w:val="center"/>
        <w:rPr>
          <w:rStyle w:val="Strong"/>
          <w:color w:val="000000"/>
          <w:szCs w:val="28"/>
        </w:rPr>
      </w:pPr>
      <w:r>
        <w:rPr>
          <w:rStyle w:val="Strong"/>
          <w:color w:val="000000"/>
          <w:szCs w:val="28"/>
        </w:rPr>
        <w:t>ĐỀ CƯƠNG ÔN TẬP GIỮA KÌ I MÔN KHTN 8</w:t>
      </w:r>
    </w:p>
    <w:p w:rsidR="007C6D50" w:rsidRDefault="007C6D50" w:rsidP="007C6D50">
      <w:pPr>
        <w:pStyle w:val="NormalWeb"/>
        <w:spacing w:before="0" w:beforeAutospacing="0" w:after="0" w:afterAutospacing="0" w:line="20" w:lineRule="atLeast"/>
        <w:jc w:val="center"/>
        <w:rPr>
          <w:rStyle w:val="Strong"/>
          <w:color w:val="000000"/>
          <w:szCs w:val="28"/>
        </w:rPr>
      </w:pPr>
      <w:r>
        <w:rPr>
          <w:rStyle w:val="Strong"/>
          <w:color w:val="000000"/>
          <w:szCs w:val="28"/>
        </w:rPr>
        <w:t>NĂM HỌC 2023-2024</w:t>
      </w:r>
    </w:p>
    <w:p w:rsidR="007C6D50" w:rsidRDefault="007C6D50" w:rsidP="007C6D50">
      <w:pPr>
        <w:pStyle w:val="NormalWeb"/>
        <w:spacing w:before="0" w:beforeAutospacing="0" w:after="0" w:afterAutospacing="0" w:line="20" w:lineRule="atLeast"/>
        <w:jc w:val="center"/>
        <w:rPr>
          <w:rStyle w:val="Strong"/>
          <w:color w:val="000000"/>
          <w:szCs w:val="28"/>
        </w:rPr>
      </w:pPr>
    </w:p>
    <w:p w:rsidR="00BC1E83" w:rsidRPr="00A42596" w:rsidRDefault="00BC1E83" w:rsidP="00B07F09">
      <w:pPr>
        <w:pStyle w:val="NormalWeb"/>
        <w:spacing w:before="0" w:beforeAutospacing="0" w:after="0" w:afterAutospacing="0" w:line="20" w:lineRule="atLeast"/>
        <w:jc w:val="both"/>
        <w:rPr>
          <w:color w:val="000000"/>
          <w:szCs w:val="28"/>
          <w:u w:val="single"/>
        </w:rPr>
      </w:pPr>
      <w:r w:rsidRPr="00A42596">
        <w:rPr>
          <w:rStyle w:val="Strong"/>
          <w:color w:val="000000"/>
          <w:szCs w:val="28"/>
          <w:u w:val="single"/>
        </w:rPr>
        <w:t>I. Sự biến đổi chất</w:t>
      </w:r>
    </w:p>
    <w:p w:rsidR="00BC1E83" w:rsidRPr="007C6D50" w:rsidRDefault="00BC1E83" w:rsidP="00B07F09">
      <w:pPr>
        <w:pStyle w:val="NormalWeb"/>
        <w:spacing w:before="0" w:beforeAutospacing="0" w:after="0" w:afterAutospacing="0" w:line="20" w:lineRule="atLeast"/>
        <w:jc w:val="both"/>
        <w:rPr>
          <w:i/>
          <w:color w:val="000000"/>
          <w:szCs w:val="28"/>
        </w:rPr>
      </w:pPr>
      <w:r w:rsidRPr="007C6D50">
        <w:rPr>
          <w:rStyle w:val="Strong"/>
          <w:i/>
          <w:color w:val="000000"/>
          <w:szCs w:val="28"/>
        </w:rPr>
        <w:t>1. Sự biến đổi vật lí</w:t>
      </w:r>
    </w:p>
    <w:p w:rsidR="00BC1E83" w:rsidRPr="00B07F09" w:rsidRDefault="00BC1E83" w:rsidP="00B07F09">
      <w:pPr>
        <w:pStyle w:val="NormalWeb"/>
        <w:spacing w:before="0" w:beforeAutospacing="0" w:after="0" w:afterAutospacing="0" w:line="20" w:lineRule="atLeast"/>
        <w:jc w:val="both"/>
        <w:rPr>
          <w:color w:val="000000"/>
          <w:szCs w:val="28"/>
        </w:rPr>
      </w:pPr>
      <w:r w:rsidRPr="00B07F09">
        <w:rPr>
          <w:color w:val="000000"/>
          <w:szCs w:val="28"/>
        </w:rPr>
        <w:t xml:space="preserve">Biến đổi vật lí là hiện tượng chất có sự biến đổi về trạng thái, kích </w:t>
      </w:r>
      <w:proofErr w:type="gramStart"/>
      <w:r w:rsidRPr="00B07F09">
        <w:rPr>
          <w:color w:val="000000"/>
          <w:szCs w:val="28"/>
        </w:rPr>
        <w:t>thước, …</w:t>
      </w:r>
      <w:proofErr w:type="gramEnd"/>
      <w:r w:rsidRPr="00B07F09">
        <w:rPr>
          <w:color w:val="000000"/>
          <w:szCs w:val="28"/>
        </w:rPr>
        <w:t xml:space="preserve"> nhưng vẫn giữ nguyên là chất ban đầu.</w:t>
      </w:r>
    </w:p>
    <w:p w:rsidR="00BC1E83" w:rsidRPr="00B07F09" w:rsidRDefault="00BC1E83" w:rsidP="00B07F09">
      <w:pPr>
        <w:pStyle w:val="NormalWeb"/>
        <w:spacing w:before="0" w:beforeAutospacing="0" w:after="0" w:afterAutospacing="0" w:line="20" w:lineRule="atLeast"/>
        <w:jc w:val="both"/>
        <w:rPr>
          <w:color w:val="000000"/>
          <w:szCs w:val="28"/>
        </w:rPr>
      </w:pPr>
      <w:r w:rsidRPr="00B07F09">
        <w:rPr>
          <w:color w:val="000000"/>
          <w:szCs w:val="28"/>
        </w:rPr>
        <w:t>Ví dụ: Nước hoa khuếch tán trong không khí;</w:t>
      </w:r>
      <w:r w:rsidR="00316F72">
        <w:rPr>
          <w:color w:val="000000"/>
          <w:szCs w:val="28"/>
        </w:rPr>
        <w:t xml:space="preserve"> Hoà tan đường vào nước;</w:t>
      </w:r>
      <w:r w:rsidRPr="00B07F09">
        <w:rPr>
          <w:color w:val="000000"/>
          <w:szCs w:val="28"/>
        </w:rPr>
        <w:t xml:space="preserve"> Đun sôi nước.</w:t>
      </w:r>
    </w:p>
    <w:p w:rsidR="00BC1E83" w:rsidRPr="007C6D50" w:rsidRDefault="00BC1E83" w:rsidP="00B07F09">
      <w:pPr>
        <w:pStyle w:val="NormalWeb"/>
        <w:spacing w:before="0" w:beforeAutospacing="0" w:after="0" w:afterAutospacing="0" w:line="20" w:lineRule="atLeast"/>
        <w:jc w:val="both"/>
        <w:rPr>
          <w:i/>
          <w:color w:val="000000"/>
          <w:szCs w:val="28"/>
        </w:rPr>
      </w:pPr>
      <w:r w:rsidRPr="007C6D50">
        <w:rPr>
          <w:rStyle w:val="Strong"/>
          <w:i/>
          <w:color w:val="000000"/>
          <w:szCs w:val="28"/>
        </w:rPr>
        <w:t>2. Sự biến đổi hoá học</w:t>
      </w:r>
    </w:p>
    <w:p w:rsidR="00BC1E83" w:rsidRPr="00B07F09" w:rsidRDefault="00BC1E83" w:rsidP="00B07F09">
      <w:pPr>
        <w:pStyle w:val="NormalWeb"/>
        <w:spacing w:before="0" w:beforeAutospacing="0" w:after="0" w:afterAutospacing="0" w:line="20" w:lineRule="atLeast"/>
        <w:jc w:val="both"/>
        <w:rPr>
          <w:color w:val="000000"/>
          <w:szCs w:val="28"/>
        </w:rPr>
      </w:pPr>
      <w:proofErr w:type="gramStart"/>
      <w:r w:rsidRPr="00B07F09">
        <w:rPr>
          <w:color w:val="000000"/>
          <w:szCs w:val="28"/>
        </w:rPr>
        <w:t>Biến đổi hoá học là hiện tượng chất có sự biến đổi tạo ra chất khác.</w:t>
      </w:r>
      <w:proofErr w:type="gramEnd"/>
    </w:p>
    <w:p w:rsidR="00BC1E83" w:rsidRPr="00B07F09" w:rsidRDefault="00BC1E83" w:rsidP="00B07F09">
      <w:pPr>
        <w:pStyle w:val="NormalWeb"/>
        <w:spacing w:before="0" w:beforeAutospacing="0" w:after="0" w:afterAutospacing="0" w:line="20" w:lineRule="atLeast"/>
        <w:jc w:val="both"/>
        <w:rPr>
          <w:color w:val="000000"/>
          <w:szCs w:val="28"/>
        </w:rPr>
      </w:pPr>
      <w:r w:rsidRPr="00B07F09">
        <w:rPr>
          <w:color w:val="000000"/>
          <w:szCs w:val="28"/>
        </w:rPr>
        <w:t>Ví dụ: Trứng để lâu ng</w:t>
      </w:r>
      <w:r w:rsidR="00FF0C32">
        <w:rPr>
          <w:color w:val="000000"/>
          <w:szCs w:val="28"/>
        </w:rPr>
        <w:t>ày bị thối; Nung đá vôi thành vôi sống;</w:t>
      </w:r>
      <w:r w:rsidRPr="00B07F09">
        <w:rPr>
          <w:color w:val="000000"/>
          <w:szCs w:val="28"/>
        </w:rPr>
        <w:t xml:space="preserve"> Đốt cháy than.</w:t>
      </w:r>
    </w:p>
    <w:p w:rsidR="008A696E" w:rsidRPr="00A42596" w:rsidRDefault="00E618FA" w:rsidP="00B07F09">
      <w:pPr>
        <w:pStyle w:val="NormalWeb"/>
        <w:spacing w:before="0" w:beforeAutospacing="0" w:after="0" w:afterAutospacing="0" w:line="20" w:lineRule="atLeast"/>
        <w:jc w:val="both"/>
        <w:rPr>
          <w:b/>
          <w:bCs/>
          <w:szCs w:val="28"/>
          <w:u w:val="single"/>
        </w:rPr>
      </w:pPr>
      <w:r w:rsidRPr="00A42596">
        <w:rPr>
          <w:b/>
          <w:bCs/>
          <w:szCs w:val="28"/>
          <w:u w:val="single"/>
        </w:rPr>
        <w:t>II. Phản ứng hoá học là gì?</w:t>
      </w:r>
    </w:p>
    <w:p w:rsidR="00E618FA" w:rsidRPr="00B07F09" w:rsidRDefault="00E618FA" w:rsidP="00B07F09">
      <w:pPr>
        <w:pStyle w:val="NormalWeb"/>
        <w:spacing w:before="0" w:beforeAutospacing="0" w:after="0" w:afterAutospacing="0" w:line="20" w:lineRule="atLeast"/>
        <w:jc w:val="both"/>
        <w:rPr>
          <w:color w:val="000000"/>
          <w:szCs w:val="28"/>
        </w:rPr>
      </w:pPr>
      <w:proofErr w:type="gramStart"/>
      <w:r w:rsidRPr="00B07F09">
        <w:rPr>
          <w:i/>
          <w:iCs/>
          <w:szCs w:val="28"/>
        </w:rPr>
        <w:t>Phản ứng hoá học là quá trình biến đổi từ chất này thành chất khác.</w:t>
      </w:r>
      <w:proofErr w:type="gramEnd"/>
    </w:p>
    <w:p w:rsidR="00E618FA" w:rsidRPr="00B07F09" w:rsidRDefault="00E618FA" w:rsidP="00B07F09">
      <w:pPr>
        <w:pStyle w:val="NormalWeb"/>
        <w:spacing w:before="0" w:beforeAutospacing="0" w:after="0" w:afterAutospacing="0" w:line="20" w:lineRule="atLeast"/>
        <w:jc w:val="both"/>
        <w:rPr>
          <w:color w:val="000000"/>
          <w:szCs w:val="28"/>
        </w:rPr>
      </w:pPr>
      <w:r w:rsidRPr="00B07F09">
        <w:rPr>
          <w:color w:val="000000"/>
          <w:szCs w:val="28"/>
        </w:rPr>
        <w:t xml:space="preserve">Chất ban đầu </w:t>
      </w:r>
      <w:r w:rsidRPr="00FF130B">
        <w:rPr>
          <w:color w:val="000000"/>
          <w:szCs w:val="28"/>
          <w:highlight w:val="yellow"/>
        </w:rPr>
        <w:t>bị biến đổi</w:t>
      </w:r>
      <w:r w:rsidRPr="00B07F09">
        <w:rPr>
          <w:color w:val="000000"/>
          <w:szCs w:val="28"/>
        </w:rPr>
        <w:t xml:space="preserve"> trong phản ứng được gọi là chất </w:t>
      </w:r>
      <w:r w:rsidRPr="00FF130B">
        <w:rPr>
          <w:color w:val="000000"/>
          <w:szCs w:val="28"/>
          <w:highlight w:val="yellow"/>
        </w:rPr>
        <w:t>tham gia phản ứng</w:t>
      </w:r>
      <w:r w:rsidRPr="00B07F09">
        <w:rPr>
          <w:color w:val="000000"/>
          <w:szCs w:val="28"/>
        </w:rPr>
        <w:t xml:space="preserve">, chất </w:t>
      </w:r>
      <w:r w:rsidRPr="00FF130B">
        <w:rPr>
          <w:color w:val="000000"/>
          <w:szCs w:val="28"/>
          <w:highlight w:val="yellow"/>
        </w:rPr>
        <w:t>tạo thành sau</w:t>
      </w:r>
      <w:r w:rsidRPr="00B07F09">
        <w:rPr>
          <w:color w:val="000000"/>
          <w:szCs w:val="28"/>
        </w:rPr>
        <w:t xml:space="preserve"> phản ứng được gọi là </w:t>
      </w:r>
      <w:r w:rsidRPr="00FF130B">
        <w:rPr>
          <w:color w:val="000000"/>
          <w:szCs w:val="28"/>
          <w:highlight w:val="yellow"/>
        </w:rPr>
        <w:t>chất sản phẩm</w:t>
      </w:r>
      <w:r w:rsidRPr="00B07F09">
        <w:rPr>
          <w:color w:val="000000"/>
          <w:szCs w:val="28"/>
        </w:rPr>
        <w:t>.</w:t>
      </w:r>
    </w:p>
    <w:p w:rsidR="00E618FA" w:rsidRPr="00FF130B" w:rsidRDefault="00FF130B" w:rsidP="00B07F09">
      <w:pPr>
        <w:pStyle w:val="NormalWeb"/>
        <w:spacing w:before="0" w:beforeAutospacing="0" w:after="0" w:afterAutospacing="0" w:line="20" w:lineRule="atLeast"/>
        <w:jc w:val="both"/>
        <w:rPr>
          <w:color w:val="FF0000"/>
        </w:rPr>
      </w:pPr>
      <w:r w:rsidRPr="00FF130B">
        <w:rPr>
          <w:color w:val="FF0000"/>
          <w:szCs w:val="28"/>
        </w:rPr>
        <w:t xml:space="preserve">BT: </w:t>
      </w:r>
      <w:r w:rsidR="00E618FA" w:rsidRPr="00FF130B">
        <w:rPr>
          <w:color w:val="FF0000"/>
        </w:rPr>
        <w:t xml:space="preserve">Khi đun nóng hỗn hợp bột sắt (iron) và bột lưu huỳnh (sulfur) ta được hợp chất </w:t>
      </w:r>
      <w:proofErr w:type="gramStart"/>
      <w:r w:rsidR="00E618FA" w:rsidRPr="00FF130B">
        <w:rPr>
          <w:color w:val="FF0000"/>
        </w:rPr>
        <w:t>iron(</w:t>
      </w:r>
      <w:proofErr w:type="gramEnd"/>
      <w:r w:rsidR="00E618FA" w:rsidRPr="00FF130B">
        <w:rPr>
          <w:color w:val="FF0000"/>
        </w:rPr>
        <w:t>II) sulfide (FeS).</w:t>
      </w:r>
    </w:p>
    <w:p w:rsidR="00E618FA" w:rsidRPr="00FF130B" w:rsidRDefault="00E618FA" w:rsidP="00B07F09">
      <w:pPr>
        <w:pStyle w:val="NormalWeb"/>
        <w:spacing w:before="0" w:beforeAutospacing="0" w:after="0" w:afterAutospacing="0" w:line="20" w:lineRule="atLeast"/>
        <w:jc w:val="both"/>
        <w:rPr>
          <w:color w:val="FF0000"/>
        </w:rPr>
      </w:pPr>
      <w:r w:rsidRPr="00FF130B">
        <w:rPr>
          <w:color w:val="FF0000"/>
        </w:rPr>
        <w:t xml:space="preserve">Hãy cho biết đâu là chất tham gia phản ứng, đâu là chất sản </w:t>
      </w:r>
      <w:proofErr w:type="gramStart"/>
      <w:r w:rsidRPr="00FF130B">
        <w:rPr>
          <w:color w:val="FF0000"/>
        </w:rPr>
        <w:t>phẩm ?</w:t>
      </w:r>
      <w:proofErr w:type="gramEnd"/>
    </w:p>
    <w:p w:rsidR="00E618FA" w:rsidRPr="00A42596" w:rsidRDefault="00E618FA" w:rsidP="00B07F09">
      <w:pPr>
        <w:pStyle w:val="NormalWeb"/>
        <w:spacing w:before="0" w:beforeAutospacing="0" w:after="0" w:afterAutospacing="0" w:line="20" w:lineRule="atLeast"/>
        <w:jc w:val="both"/>
        <w:rPr>
          <w:b/>
          <w:bCs/>
          <w:u w:val="single"/>
        </w:rPr>
      </w:pPr>
      <w:r w:rsidRPr="00A42596">
        <w:rPr>
          <w:b/>
          <w:bCs/>
          <w:u w:val="single"/>
        </w:rPr>
        <w:t>III. Diễn biến của phản ứng hoá học</w:t>
      </w:r>
    </w:p>
    <w:p w:rsidR="00E618FA" w:rsidRPr="00B07F09" w:rsidRDefault="00E618FA" w:rsidP="00B07F09">
      <w:pPr>
        <w:pStyle w:val="NormalWeb"/>
        <w:spacing w:before="0" w:beforeAutospacing="0" w:after="0" w:afterAutospacing="0" w:line="20" w:lineRule="atLeast"/>
        <w:jc w:val="both"/>
        <w:rPr>
          <w:color w:val="000000"/>
        </w:rPr>
      </w:pPr>
      <w:r w:rsidRPr="00B07F09">
        <w:rPr>
          <w:color w:val="000000"/>
        </w:rPr>
        <w:t> </w:t>
      </w:r>
      <w:proofErr w:type="gramStart"/>
      <w:r w:rsidRPr="00B07F09">
        <w:rPr>
          <w:color w:val="000000"/>
        </w:rPr>
        <w:t>Trong phản ứng hoá học, chỉ có liên kết giữa các nguyên tử thay đổi làm cho phân tử này biến đổi thành phân tử khác, kết quả là chất này biến đổi thành chất khác.</w:t>
      </w:r>
      <w:proofErr w:type="gramEnd"/>
      <w:r w:rsidRPr="00B07F09">
        <w:rPr>
          <w:color w:val="000000"/>
        </w:rPr>
        <w:t xml:space="preserve"> </w:t>
      </w:r>
      <w:proofErr w:type="gramStart"/>
      <w:r w:rsidRPr="00FF0C32">
        <w:rPr>
          <w:color w:val="000000"/>
          <w:highlight w:val="yellow"/>
        </w:rPr>
        <w:t>Số nguyên tử</w:t>
      </w:r>
      <w:r w:rsidRPr="00B07F09">
        <w:rPr>
          <w:color w:val="000000"/>
        </w:rPr>
        <w:t xml:space="preserve"> của mỗi nguyên tố </w:t>
      </w:r>
      <w:r w:rsidRPr="00FF0C32">
        <w:rPr>
          <w:color w:val="000000"/>
          <w:highlight w:val="yellow"/>
        </w:rPr>
        <w:t>trước và sau</w:t>
      </w:r>
      <w:r w:rsidRPr="00B07F09">
        <w:rPr>
          <w:color w:val="000000"/>
        </w:rPr>
        <w:t xml:space="preserve"> phản ứng </w:t>
      </w:r>
      <w:r w:rsidRPr="00FF0C32">
        <w:rPr>
          <w:color w:val="000000"/>
          <w:highlight w:val="yellow"/>
        </w:rPr>
        <w:t>không thay đổi</w:t>
      </w:r>
      <w:r w:rsidRPr="00B07F09">
        <w:rPr>
          <w:color w:val="000000"/>
        </w:rPr>
        <w:t>.</w:t>
      </w:r>
      <w:proofErr w:type="gramEnd"/>
    </w:p>
    <w:p w:rsidR="00E618FA" w:rsidRPr="00B07F09" w:rsidRDefault="00B07F09" w:rsidP="00B07F09">
      <w:pPr>
        <w:pStyle w:val="NormalWeb"/>
        <w:spacing w:before="0" w:beforeAutospacing="0" w:after="0" w:afterAutospacing="0" w:line="20" w:lineRule="atLeast"/>
        <w:jc w:val="both"/>
        <w:rPr>
          <w:b/>
          <w:bCs/>
        </w:rPr>
      </w:pPr>
      <w:r>
        <w:rPr>
          <w:b/>
          <w:bCs/>
        </w:rPr>
        <w:t>IV</w:t>
      </w:r>
      <w:r w:rsidR="00E618FA" w:rsidRPr="00B07F09">
        <w:rPr>
          <w:b/>
          <w:bCs/>
        </w:rPr>
        <w:t>. Dấu hiệu có phản ứng hoá học xảy ra?</w:t>
      </w:r>
    </w:p>
    <w:p w:rsidR="00E618FA" w:rsidRPr="00B07F09" w:rsidRDefault="00E618FA" w:rsidP="00B07F09">
      <w:pPr>
        <w:pStyle w:val="NormalWeb"/>
        <w:spacing w:before="0" w:beforeAutospacing="0" w:after="0" w:afterAutospacing="0" w:line="20" w:lineRule="atLeast"/>
        <w:jc w:val="both"/>
        <w:rPr>
          <w:color w:val="000000"/>
        </w:rPr>
      </w:pPr>
      <w:proofErr w:type="gramStart"/>
      <w:r w:rsidRPr="00B07F09">
        <w:rPr>
          <w:color w:val="000000"/>
        </w:rPr>
        <w:t>Để nhận biết có phản ứng hoá học xảy ra có thể dựa vào các dấu hiệu nào?</w:t>
      </w:r>
      <w:proofErr w:type="gramEnd"/>
    </w:p>
    <w:p w:rsidR="00E618FA" w:rsidRPr="00B07F09" w:rsidRDefault="00E618FA" w:rsidP="00B07F09">
      <w:pPr>
        <w:pStyle w:val="NormalWeb"/>
        <w:spacing w:before="0" w:beforeAutospacing="0" w:after="0" w:afterAutospacing="0" w:line="20" w:lineRule="atLeast"/>
        <w:jc w:val="both"/>
        <w:rPr>
          <w:b/>
          <w:bCs/>
        </w:rPr>
      </w:pPr>
      <w:r w:rsidRPr="00B07F09">
        <w:rPr>
          <w:b/>
          <w:bCs/>
        </w:rPr>
        <w:t xml:space="preserve">V. Phản ứng toả nhiệt, phản ứng </w:t>
      </w:r>
      <w:proofErr w:type="gramStart"/>
      <w:r w:rsidRPr="00B07F09">
        <w:rPr>
          <w:b/>
          <w:bCs/>
        </w:rPr>
        <w:t>thu</w:t>
      </w:r>
      <w:proofErr w:type="gramEnd"/>
      <w:r w:rsidRPr="00B07F09">
        <w:rPr>
          <w:b/>
          <w:bCs/>
        </w:rPr>
        <w:t xml:space="preserve"> nhiệt</w:t>
      </w:r>
    </w:p>
    <w:p w:rsidR="00E618FA" w:rsidRPr="00B07F09" w:rsidRDefault="00B07F09" w:rsidP="00B07F09">
      <w:pPr>
        <w:pStyle w:val="NormalWeb"/>
        <w:spacing w:before="0" w:beforeAutospacing="0" w:after="0" w:afterAutospacing="0" w:line="20" w:lineRule="atLeast"/>
        <w:jc w:val="both"/>
        <w:rPr>
          <w:b/>
          <w:bCs/>
        </w:rPr>
      </w:pPr>
      <w:r>
        <w:rPr>
          <w:b/>
          <w:bCs/>
        </w:rPr>
        <w:t xml:space="preserve">VI. </w:t>
      </w:r>
      <w:r w:rsidR="00E618FA" w:rsidRPr="00B07F09">
        <w:rPr>
          <w:b/>
          <w:bCs/>
        </w:rPr>
        <w:t>Định luật bảo toàn khối lượng</w:t>
      </w:r>
    </w:p>
    <w:p w:rsidR="00E618FA" w:rsidRPr="007C6D50" w:rsidRDefault="00E618FA" w:rsidP="00B07F09">
      <w:pPr>
        <w:pStyle w:val="NormalWeb"/>
        <w:spacing w:before="0" w:beforeAutospacing="0" w:after="0" w:afterAutospacing="0" w:line="20" w:lineRule="atLeast"/>
        <w:jc w:val="both"/>
        <w:rPr>
          <w:i/>
          <w:color w:val="000000"/>
        </w:rPr>
      </w:pPr>
      <w:r w:rsidRPr="007C6D50">
        <w:rPr>
          <w:b/>
          <w:bCs/>
          <w:i/>
        </w:rPr>
        <w:t>1. Phương trình bảo toàn khối lượng</w:t>
      </w:r>
    </w:p>
    <w:p w:rsidR="00E618FA" w:rsidRPr="00B07F09" w:rsidRDefault="00E618FA" w:rsidP="00B07F09">
      <w:pPr>
        <w:pStyle w:val="NormalWeb"/>
        <w:spacing w:before="0" w:beforeAutospacing="0" w:after="0" w:afterAutospacing="0" w:line="20" w:lineRule="atLeast"/>
        <w:jc w:val="both"/>
        <w:rPr>
          <w:color w:val="000000"/>
        </w:rPr>
      </w:pPr>
      <w:r w:rsidRPr="00B07F09">
        <w:rPr>
          <w:color w:val="000000"/>
        </w:rPr>
        <w:t xml:space="preserve">Giả sử có </w:t>
      </w:r>
      <w:proofErr w:type="gramStart"/>
      <w:r w:rsidRPr="00B07F09">
        <w:rPr>
          <w:color w:val="000000"/>
        </w:rPr>
        <w:t>sơ</w:t>
      </w:r>
      <w:proofErr w:type="gramEnd"/>
      <w:r w:rsidRPr="00B07F09">
        <w:rPr>
          <w:color w:val="000000"/>
        </w:rPr>
        <w:t xml:space="preserve"> đồ phản ứng hoá học của các chất:</w:t>
      </w:r>
    </w:p>
    <w:p w:rsidR="00B07F09" w:rsidRDefault="00E618FA" w:rsidP="00B07F09">
      <w:pPr>
        <w:pStyle w:val="NormalWeb"/>
        <w:spacing w:before="0" w:beforeAutospacing="0" w:after="0" w:afterAutospacing="0" w:line="20" w:lineRule="atLeast"/>
        <w:jc w:val="both"/>
        <w:rPr>
          <w:color w:val="000000"/>
        </w:rPr>
      </w:pPr>
      <w:r w:rsidRPr="00B07F09">
        <w:rPr>
          <w:color w:val="000000"/>
        </w:rPr>
        <w:t>A + B → C + D</w:t>
      </w:r>
      <w:r w:rsidR="00B07F09">
        <w:rPr>
          <w:color w:val="000000"/>
        </w:rPr>
        <w:t xml:space="preserve">  </w:t>
      </w:r>
    </w:p>
    <w:p w:rsidR="00E618FA" w:rsidRDefault="00B07F09" w:rsidP="00B07F09">
      <w:pPr>
        <w:pStyle w:val="NormalWeb"/>
        <w:spacing w:before="0" w:beforeAutospacing="0" w:after="0" w:afterAutospacing="0" w:line="20" w:lineRule="atLeast"/>
        <w:jc w:val="both"/>
        <w:rPr>
          <w:b/>
          <w:bCs/>
        </w:rPr>
      </w:pPr>
      <w:r>
        <w:rPr>
          <w:color w:val="000000"/>
        </w:rPr>
        <w:t xml:space="preserve"> </w:t>
      </w:r>
      <w:r w:rsidR="00E618FA" w:rsidRPr="00B07F09">
        <w:rPr>
          <w:color w:val="000000"/>
        </w:rPr>
        <w:t>Phương trình bảo toàn khối lượng:</w:t>
      </w:r>
      <w:r>
        <w:rPr>
          <w:color w:val="000000"/>
        </w:rPr>
        <w:t xml:space="preserve"> </w:t>
      </w:r>
      <w:r w:rsidR="00E618FA" w:rsidRPr="00FF130B">
        <w:rPr>
          <w:b/>
          <w:bCs/>
          <w:highlight w:val="yellow"/>
        </w:rPr>
        <w:t>mA + mB = mC + mD</w:t>
      </w:r>
    </w:p>
    <w:p w:rsidR="00B07F09" w:rsidRPr="00A42596" w:rsidRDefault="00B07F09" w:rsidP="00B07F09">
      <w:pPr>
        <w:pStyle w:val="NormalWeb"/>
        <w:spacing w:before="0" w:beforeAutospacing="0" w:after="0" w:afterAutospacing="0" w:line="20" w:lineRule="atLeast"/>
        <w:jc w:val="both"/>
        <w:rPr>
          <w:color w:val="000000"/>
          <w:u w:val="single"/>
        </w:rPr>
      </w:pPr>
      <w:r w:rsidRPr="00A42596">
        <w:rPr>
          <w:b/>
          <w:bCs/>
          <w:u w:val="single"/>
        </w:rPr>
        <w:t>VII. Phương trình hoá học</w:t>
      </w:r>
    </w:p>
    <w:p w:rsidR="00B07F09" w:rsidRPr="007C6D50" w:rsidRDefault="00B07F09" w:rsidP="00B07F09">
      <w:pPr>
        <w:pStyle w:val="NormalWeb"/>
        <w:spacing w:before="0" w:beforeAutospacing="0" w:after="0" w:afterAutospacing="0" w:line="20" w:lineRule="atLeast"/>
        <w:jc w:val="both"/>
        <w:rPr>
          <w:i/>
          <w:color w:val="000000"/>
        </w:rPr>
      </w:pPr>
      <w:r w:rsidRPr="007C6D50">
        <w:rPr>
          <w:b/>
          <w:bCs/>
          <w:i/>
        </w:rPr>
        <w:t>1. Phương trình hoá học là gì?</w:t>
      </w:r>
    </w:p>
    <w:p w:rsidR="00B07F09" w:rsidRPr="007C6D50" w:rsidRDefault="00B07F09" w:rsidP="00B07F09">
      <w:pPr>
        <w:pStyle w:val="NormalWeb"/>
        <w:spacing w:before="0" w:beforeAutospacing="0" w:after="0" w:afterAutospacing="0" w:line="20" w:lineRule="atLeast"/>
        <w:jc w:val="both"/>
        <w:rPr>
          <w:i/>
          <w:color w:val="000000"/>
        </w:rPr>
      </w:pPr>
      <w:r w:rsidRPr="007C6D50">
        <w:rPr>
          <w:b/>
          <w:bCs/>
          <w:i/>
        </w:rPr>
        <w:t>2. Các bước lập phương trình hoá học</w:t>
      </w:r>
    </w:p>
    <w:p w:rsidR="00E618FA" w:rsidRPr="007C6D50" w:rsidRDefault="00E618FA" w:rsidP="00B07F09">
      <w:pPr>
        <w:pStyle w:val="NormalWeb"/>
        <w:spacing w:before="0" w:beforeAutospacing="0" w:after="0" w:afterAutospacing="0" w:line="20" w:lineRule="atLeast"/>
        <w:jc w:val="both"/>
        <w:rPr>
          <w:b/>
          <w:bCs/>
          <w:i/>
        </w:rPr>
      </w:pPr>
      <w:r w:rsidRPr="007C6D50">
        <w:rPr>
          <w:b/>
          <w:bCs/>
          <w:i/>
        </w:rPr>
        <w:t>3. Ý nghĩa của phương trình hoá học</w:t>
      </w:r>
    </w:p>
    <w:p w:rsidR="00E618FA" w:rsidRPr="00B07F09" w:rsidRDefault="00E618FA" w:rsidP="00B07F09">
      <w:pPr>
        <w:pStyle w:val="NormalWeb"/>
        <w:spacing w:before="0" w:beforeAutospacing="0" w:after="0" w:afterAutospacing="0" w:line="20" w:lineRule="atLeast"/>
        <w:jc w:val="both"/>
        <w:rPr>
          <w:color w:val="000000"/>
        </w:rPr>
      </w:pPr>
      <w:r w:rsidRPr="00B07F09">
        <w:rPr>
          <w:color w:val="000000"/>
        </w:rPr>
        <w:t>- Các chất phản ứng và các chất sản phẩm.</w:t>
      </w:r>
    </w:p>
    <w:p w:rsidR="00E618FA" w:rsidRPr="00B07F09" w:rsidRDefault="00E618FA" w:rsidP="00B07F09">
      <w:pPr>
        <w:pStyle w:val="NormalWeb"/>
        <w:spacing w:before="0" w:beforeAutospacing="0" w:after="0" w:afterAutospacing="0" w:line="20" w:lineRule="atLeast"/>
        <w:jc w:val="both"/>
        <w:rPr>
          <w:color w:val="000000"/>
        </w:rPr>
      </w:pPr>
      <w:r w:rsidRPr="00B07F09">
        <w:rPr>
          <w:color w:val="000000"/>
        </w:rPr>
        <w:t xml:space="preserve">- Tỉ lệ về số nguyên tử hoặc số phân tử giữa các chất trong phản ứng. </w:t>
      </w:r>
      <w:proofErr w:type="gramStart"/>
      <w:r w:rsidRPr="00B07F09">
        <w:rPr>
          <w:color w:val="000000"/>
        </w:rPr>
        <w:t>Tỉ lệ này bằng đúng tỉ lệ hệ số của mỗi chất trong phương trình hoá học.</w:t>
      </w:r>
      <w:proofErr w:type="gramEnd"/>
    </w:p>
    <w:p w:rsidR="00E618FA" w:rsidRPr="00B07F09" w:rsidRDefault="00E618FA" w:rsidP="00B07F09">
      <w:pPr>
        <w:pStyle w:val="NormalWeb"/>
        <w:spacing w:before="0" w:beforeAutospacing="0" w:after="0" w:afterAutospacing="0" w:line="20" w:lineRule="atLeast"/>
        <w:jc w:val="both"/>
        <w:rPr>
          <w:color w:val="000000"/>
        </w:rPr>
      </w:pPr>
      <w:r w:rsidRPr="00B07F09">
        <w:rPr>
          <w:color w:val="000000"/>
        </w:rPr>
        <w:t>Ví dụ: Xét phương trình hoá học: 2H</w:t>
      </w:r>
      <w:r w:rsidRPr="00B07F09">
        <w:rPr>
          <w:color w:val="000000"/>
          <w:vertAlign w:val="subscript"/>
        </w:rPr>
        <w:t>2</w:t>
      </w:r>
      <w:r w:rsidRPr="00B07F09">
        <w:rPr>
          <w:color w:val="000000"/>
        </w:rPr>
        <w:t> + O</w:t>
      </w:r>
      <w:r w:rsidRPr="00B07F09">
        <w:rPr>
          <w:color w:val="000000"/>
          <w:vertAlign w:val="subscript"/>
        </w:rPr>
        <w:t>2</w:t>
      </w:r>
      <w:r w:rsidRPr="00B07F09">
        <w:rPr>
          <w:color w:val="000000"/>
        </w:rPr>
        <w:t> → 2H</w:t>
      </w:r>
      <w:r w:rsidRPr="00B07F09">
        <w:rPr>
          <w:color w:val="000000"/>
          <w:vertAlign w:val="subscript"/>
        </w:rPr>
        <w:t>2</w:t>
      </w:r>
      <w:r w:rsidRPr="00B07F09">
        <w:rPr>
          <w:color w:val="000000"/>
        </w:rPr>
        <w:t>O</w:t>
      </w:r>
    </w:p>
    <w:p w:rsidR="00E618FA" w:rsidRPr="00B07F09" w:rsidRDefault="00E618FA" w:rsidP="00B07F09">
      <w:pPr>
        <w:pStyle w:val="NormalWeb"/>
        <w:spacing w:before="0" w:beforeAutospacing="0" w:after="0" w:afterAutospacing="0" w:line="20" w:lineRule="atLeast"/>
        <w:jc w:val="both"/>
        <w:rPr>
          <w:color w:val="000000"/>
        </w:rPr>
      </w:pPr>
      <w:r w:rsidRPr="00B07F09">
        <w:rPr>
          <w:color w:val="000000"/>
        </w:rPr>
        <w:t>Ta có:</w:t>
      </w:r>
    </w:p>
    <w:p w:rsidR="00E618FA" w:rsidRPr="00B07F09" w:rsidRDefault="00E618FA" w:rsidP="00B07F09">
      <w:pPr>
        <w:pStyle w:val="NormalWeb"/>
        <w:spacing w:before="0" w:beforeAutospacing="0" w:after="0" w:afterAutospacing="0" w:line="20" w:lineRule="atLeast"/>
        <w:jc w:val="both"/>
        <w:rPr>
          <w:color w:val="000000"/>
        </w:rPr>
      </w:pPr>
      <w:r w:rsidRPr="00FF130B">
        <w:rPr>
          <w:color w:val="000000"/>
          <w:highlight w:val="yellow"/>
        </w:rPr>
        <w:t xml:space="preserve">Số phân tử </w:t>
      </w:r>
      <w:proofErr w:type="gramStart"/>
      <w:r w:rsidRPr="00FF130B">
        <w:rPr>
          <w:color w:val="000000"/>
          <w:highlight w:val="yellow"/>
        </w:rPr>
        <w:t>H</w:t>
      </w:r>
      <w:r w:rsidRPr="00FF130B">
        <w:rPr>
          <w:color w:val="000000"/>
          <w:highlight w:val="yellow"/>
          <w:vertAlign w:val="subscript"/>
        </w:rPr>
        <w:t>2</w:t>
      </w:r>
      <w:r w:rsidRPr="00FF130B">
        <w:rPr>
          <w:color w:val="000000"/>
          <w:highlight w:val="yellow"/>
        </w:rPr>
        <w:t> :</w:t>
      </w:r>
      <w:proofErr w:type="gramEnd"/>
      <w:r w:rsidRPr="00FF130B">
        <w:rPr>
          <w:color w:val="000000"/>
          <w:highlight w:val="yellow"/>
        </w:rPr>
        <w:t xml:space="preserve"> Số phân tử O</w:t>
      </w:r>
      <w:r w:rsidRPr="00FF130B">
        <w:rPr>
          <w:color w:val="000000"/>
          <w:highlight w:val="yellow"/>
          <w:vertAlign w:val="subscript"/>
        </w:rPr>
        <w:t>2</w:t>
      </w:r>
      <w:r w:rsidRPr="00FF130B">
        <w:rPr>
          <w:color w:val="000000"/>
          <w:highlight w:val="yellow"/>
        </w:rPr>
        <w:t> : Số phân tử nước</w:t>
      </w:r>
      <w:r w:rsidRPr="00B07F09">
        <w:rPr>
          <w:color w:val="000000"/>
        </w:rPr>
        <w:t xml:space="preserve"> = </w:t>
      </w:r>
      <w:r w:rsidRPr="00FF130B">
        <w:rPr>
          <w:color w:val="000000"/>
          <w:highlight w:val="yellow"/>
        </w:rPr>
        <w:t>2 : 1 : 2.</w:t>
      </w:r>
    </w:p>
    <w:p w:rsidR="00E618FA" w:rsidRDefault="00E618FA" w:rsidP="00B07F09">
      <w:pPr>
        <w:pStyle w:val="NormalWeb"/>
        <w:spacing w:before="0" w:beforeAutospacing="0" w:after="0" w:afterAutospacing="0" w:line="20" w:lineRule="atLeast"/>
        <w:jc w:val="both"/>
        <w:rPr>
          <w:color w:val="000000"/>
        </w:rPr>
      </w:pPr>
      <w:proofErr w:type="gramStart"/>
      <w:r w:rsidRPr="00B07F09">
        <w:rPr>
          <w:color w:val="000000"/>
        </w:rPr>
        <w:t>Tức là cứ 2 phân tử H</w:t>
      </w:r>
      <w:r w:rsidRPr="00ED1716">
        <w:rPr>
          <w:color w:val="000000"/>
        </w:rPr>
        <w:t>2</w:t>
      </w:r>
      <w:r w:rsidRPr="00B07F09">
        <w:rPr>
          <w:color w:val="000000"/>
        </w:rPr>
        <w:t> tác dụng với 1 phân tử O</w:t>
      </w:r>
      <w:r w:rsidRPr="00ED1716">
        <w:rPr>
          <w:color w:val="000000"/>
        </w:rPr>
        <w:t>2</w:t>
      </w:r>
      <w:r w:rsidRPr="00B07F09">
        <w:rPr>
          <w:color w:val="000000"/>
        </w:rPr>
        <w:t> tạo ra 2 phân tử H</w:t>
      </w:r>
      <w:r w:rsidRPr="00ED1716">
        <w:rPr>
          <w:color w:val="000000"/>
        </w:rPr>
        <w:t>2</w:t>
      </w:r>
      <w:r w:rsidRPr="00B07F09">
        <w:rPr>
          <w:color w:val="000000"/>
        </w:rPr>
        <w:t>O.</w:t>
      </w:r>
      <w:proofErr w:type="gramEnd"/>
    </w:p>
    <w:p w:rsidR="00ED1716" w:rsidRPr="00ED1716" w:rsidRDefault="00ED1716" w:rsidP="00B07F09">
      <w:pPr>
        <w:pStyle w:val="NormalWeb"/>
        <w:spacing w:before="0" w:beforeAutospacing="0" w:after="0" w:afterAutospacing="0" w:line="20" w:lineRule="atLeast"/>
        <w:jc w:val="both"/>
        <w:rPr>
          <w:color w:val="FF0000"/>
        </w:rPr>
      </w:pPr>
      <w:r w:rsidRPr="00ED1716">
        <w:rPr>
          <w:color w:val="FF0000"/>
        </w:rPr>
        <w:t xml:space="preserve">BT: Cốc (1) chứa dung dịch sulfuric acid loãng cốc (2) chứa một viên zinc (kẽm). Cân cả hai cốc trên </w:t>
      </w:r>
      <w:proofErr w:type="gramStart"/>
      <w:r w:rsidRPr="00ED1716">
        <w:rPr>
          <w:color w:val="FF0000"/>
        </w:rPr>
        <w:t>thu</w:t>
      </w:r>
      <w:proofErr w:type="gramEnd"/>
      <w:r w:rsidRPr="00ED1716">
        <w:rPr>
          <w:color w:val="FF0000"/>
        </w:rPr>
        <w:t xml:space="preserve"> được khối lượng là a gam. </w:t>
      </w:r>
      <w:proofErr w:type="gramStart"/>
      <w:r w:rsidRPr="00ED1716">
        <w:rPr>
          <w:color w:val="FF0000"/>
        </w:rPr>
        <w:t>Đổ cốc (1) vào cốc (2), zinc tác dụng với sulfuric acid loãng tạo thành zinc sulfate và khí hydrogen.</w:t>
      </w:r>
      <w:proofErr w:type="gramEnd"/>
    </w:p>
    <w:p w:rsidR="00ED1716" w:rsidRPr="00ED1716" w:rsidRDefault="00ED1716" w:rsidP="00B07F09">
      <w:pPr>
        <w:pStyle w:val="NormalWeb"/>
        <w:spacing w:before="0" w:beforeAutospacing="0" w:after="0" w:afterAutospacing="0" w:line="20" w:lineRule="atLeast"/>
        <w:jc w:val="both"/>
        <w:rPr>
          <w:color w:val="FF0000"/>
        </w:rPr>
      </w:pPr>
      <w:r w:rsidRPr="00ED1716">
        <w:rPr>
          <w:color w:val="FF0000"/>
        </w:rPr>
        <w:t> </w:t>
      </w:r>
      <w:proofErr w:type="gramStart"/>
      <w:r w:rsidRPr="00ED1716">
        <w:rPr>
          <w:color w:val="FF0000"/>
        </w:rPr>
        <w:t>Viết phương trình chữ và phương trình bảo toàn khối lượng của các chất trong phản ứng trên.</w:t>
      </w:r>
      <w:proofErr w:type="gramEnd"/>
    </w:p>
    <w:p w:rsidR="007A1968" w:rsidRPr="00A42596" w:rsidRDefault="00B07F09" w:rsidP="00B07F09">
      <w:pPr>
        <w:pStyle w:val="NormalWeb"/>
        <w:spacing w:before="0" w:beforeAutospacing="0" w:after="0" w:afterAutospacing="0" w:line="20" w:lineRule="atLeast"/>
        <w:jc w:val="both"/>
        <w:rPr>
          <w:b/>
          <w:bCs/>
          <w:u w:val="single"/>
        </w:rPr>
      </w:pPr>
      <w:r w:rsidRPr="00A42596">
        <w:rPr>
          <w:b/>
          <w:bCs/>
          <w:u w:val="single"/>
        </w:rPr>
        <w:t>VII</w:t>
      </w:r>
      <w:r w:rsidR="00E618FA" w:rsidRPr="00A42596">
        <w:rPr>
          <w:b/>
          <w:bCs/>
          <w:u w:val="single"/>
        </w:rPr>
        <w:t xml:space="preserve">I. </w:t>
      </w:r>
      <w:r w:rsidR="007A1968" w:rsidRPr="00A42596">
        <w:rPr>
          <w:b/>
          <w:bCs/>
          <w:u w:val="single"/>
        </w:rPr>
        <w:t>Mol</w:t>
      </w:r>
    </w:p>
    <w:p w:rsidR="00E618FA" w:rsidRPr="007C6D50" w:rsidRDefault="007A1968" w:rsidP="00B07F09">
      <w:pPr>
        <w:pStyle w:val="NormalWeb"/>
        <w:spacing w:before="0" w:beforeAutospacing="0" w:after="0" w:afterAutospacing="0" w:line="20" w:lineRule="atLeast"/>
        <w:jc w:val="both"/>
        <w:rPr>
          <w:i/>
          <w:color w:val="000000"/>
        </w:rPr>
      </w:pPr>
      <w:r w:rsidRPr="007C6D50">
        <w:rPr>
          <w:b/>
          <w:bCs/>
          <w:i/>
        </w:rPr>
        <w:t xml:space="preserve">1. </w:t>
      </w:r>
      <w:r w:rsidR="00E618FA" w:rsidRPr="007C6D50">
        <w:rPr>
          <w:b/>
          <w:bCs/>
          <w:i/>
        </w:rPr>
        <w:t>Khái niệm mol</w:t>
      </w:r>
    </w:p>
    <w:p w:rsidR="00E618FA" w:rsidRPr="00B07F09" w:rsidRDefault="00E618FA" w:rsidP="00B07F09">
      <w:pPr>
        <w:pStyle w:val="NormalWeb"/>
        <w:spacing w:before="0" w:beforeAutospacing="0" w:after="0" w:afterAutospacing="0" w:line="20" w:lineRule="atLeast"/>
        <w:jc w:val="both"/>
        <w:rPr>
          <w:color w:val="000000"/>
        </w:rPr>
      </w:pPr>
      <w:r w:rsidRPr="00B07F09">
        <w:rPr>
          <w:i/>
          <w:iCs/>
        </w:rPr>
        <w:t>Mol là lượng chất có chứa 6,022 × 1023 hạt vi mô (nguyên tử, phân tử, …) của chất đó.</w:t>
      </w:r>
    </w:p>
    <w:p w:rsidR="00E618FA" w:rsidRPr="00B07F09" w:rsidRDefault="00E618FA" w:rsidP="00B07F09">
      <w:pPr>
        <w:pStyle w:val="NormalWeb"/>
        <w:spacing w:before="0" w:beforeAutospacing="0" w:after="0" w:afterAutospacing="0" w:line="20" w:lineRule="atLeast"/>
        <w:jc w:val="both"/>
        <w:rPr>
          <w:color w:val="000000"/>
        </w:rPr>
      </w:pPr>
      <w:proofErr w:type="gramStart"/>
      <w:r w:rsidRPr="00B07F09">
        <w:rPr>
          <w:color w:val="000000"/>
        </w:rPr>
        <w:t>Số </w:t>
      </w:r>
      <w:r w:rsidRPr="00B07F09">
        <w:rPr>
          <w:i/>
          <w:iCs/>
        </w:rPr>
        <w:t>6,022 × 1023 </w:t>
      </w:r>
      <w:r w:rsidRPr="00B07F09">
        <w:rPr>
          <w:color w:val="000000"/>
        </w:rPr>
        <w:t>được gọi là </w:t>
      </w:r>
      <w:r w:rsidRPr="00B07F09">
        <w:rPr>
          <w:i/>
          <w:iCs/>
        </w:rPr>
        <w:t>hằng số Avogadro, </w:t>
      </w:r>
      <w:r w:rsidRPr="00B07F09">
        <w:rPr>
          <w:color w:val="000000"/>
        </w:rPr>
        <w:t>kí hiệu là N.</w:t>
      </w:r>
      <w:proofErr w:type="gramEnd"/>
    </w:p>
    <w:p w:rsidR="003C6AAD" w:rsidRPr="003C6AAD" w:rsidRDefault="00B07F09" w:rsidP="00B07F09">
      <w:pPr>
        <w:pStyle w:val="NormalWeb"/>
        <w:spacing w:before="0" w:beforeAutospacing="0" w:after="0" w:afterAutospacing="0" w:line="20" w:lineRule="atLeast"/>
        <w:jc w:val="both"/>
        <w:rPr>
          <w:color w:val="FF0000"/>
        </w:rPr>
      </w:pPr>
      <w:r w:rsidRPr="003C6AAD">
        <w:rPr>
          <w:color w:val="FF0000"/>
        </w:rPr>
        <w:t>BT</w:t>
      </w:r>
      <w:r w:rsidR="00ED1716">
        <w:rPr>
          <w:color w:val="FF0000"/>
        </w:rPr>
        <w:t>1</w:t>
      </w:r>
      <w:r w:rsidRPr="003C6AAD">
        <w:rPr>
          <w:color w:val="FF0000"/>
        </w:rPr>
        <w:t>:</w:t>
      </w:r>
      <w:r w:rsidR="003C6AAD" w:rsidRPr="003C6AAD">
        <w:rPr>
          <w:color w:val="FF0000"/>
        </w:rPr>
        <w:t xml:space="preserve"> Tính số nguyên tử nhôm có trong</w:t>
      </w:r>
    </w:p>
    <w:p w:rsidR="00E618FA" w:rsidRDefault="003C6AAD" w:rsidP="00ED1716">
      <w:pPr>
        <w:pStyle w:val="NormalWeb"/>
        <w:numPr>
          <w:ilvl w:val="0"/>
          <w:numId w:val="1"/>
        </w:numPr>
        <w:spacing w:before="0" w:beforeAutospacing="0" w:after="0" w:afterAutospacing="0" w:line="20" w:lineRule="atLeast"/>
        <w:jc w:val="both"/>
        <w:rPr>
          <w:color w:val="FF0000"/>
        </w:rPr>
      </w:pPr>
      <w:r w:rsidRPr="003C6AAD">
        <w:rPr>
          <w:color w:val="FF0000"/>
        </w:rPr>
        <w:t>2 mol nguyên tử nhôm; b)1,5 mol nguyên tử carbon</w:t>
      </w:r>
    </w:p>
    <w:p w:rsidR="00ED1716" w:rsidRPr="00ED1716" w:rsidRDefault="00ED1716" w:rsidP="00ED1716">
      <w:pPr>
        <w:pStyle w:val="NormalWeb"/>
        <w:spacing w:before="0" w:beforeAutospacing="0" w:after="0" w:afterAutospacing="0" w:line="20" w:lineRule="atLeast"/>
        <w:jc w:val="both"/>
        <w:rPr>
          <w:color w:val="FF0000"/>
        </w:rPr>
      </w:pPr>
      <w:r w:rsidRPr="00ED1716">
        <w:rPr>
          <w:color w:val="FF0000"/>
        </w:rPr>
        <w:lastRenderedPageBreak/>
        <w:t>BT2: Số nguyên tử hydrogen trong 0</w:t>
      </w:r>
      <w:proofErr w:type="gramStart"/>
      <w:r w:rsidRPr="00ED1716">
        <w:rPr>
          <w:color w:val="FF0000"/>
        </w:rPr>
        <w:t>,05</w:t>
      </w:r>
      <w:proofErr w:type="gramEnd"/>
      <w:r w:rsidRPr="00ED1716">
        <w:rPr>
          <w:color w:val="FF0000"/>
        </w:rPr>
        <w:t xml:space="preserve"> mol khí hydrogen là</w:t>
      </w:r>
    </w:p>
    <w:p w:rsidR="00ED1716" w:rsidRPr="003C6AAD" w:rsidRDefault="00ED1716" w:rsidP="00ED1716">
      <w:pPr>
        <w:pStyle w:val="NormalWeb"/>
        <w:spacing w:before="0" w:beforeAutospacing="0" w:after="0" w:afterAutospacing="0" w:line="20" w:lineRule="atLeast"/>
        <w:jc w:val="both"/>
        <w:rPr>
          <w:color w:val="FF0000"/>
        </w:rPr>
      </w:pPr>
      <w:r w:rsidRPr="00ED1716">
        <w:rPr>
          <w:b/>
          <w:bCs/>
          <w:color w:val="FF0000"/>
        </w:rPr>
        <w:t>A.</w:t>
      </w:r>
      <w:r w:rsidRPr="00ED1716">
        <w:rPr>
          <w:color w:val="FF0000"/>
        </w:rPr>
        <w:t> 3</w:t>
      </w:r>
      <w:proofErr w:type="gramStart"/>
      <w:r w:rsidRPr="00ED1716">
        <w:rPr>
          <w:color w:val="FF0000"/>
        </w:rPr>
        <w:t>,01</w:t>
      </w:r>
      <w:proofErr w:type="gramEnd"/>
      <w:r w:rsidRPr="00ED1716">
        <w:rPr>
          <w:color w:val="FF0000"/>
        </w:rPr>
        <w:t xml:space="preserve"> x 1022.               </w:t>
      </w:r>
      <w:r w:rsidRPr="00ED1716">
        <w:rPr>
          <w:b/>
          <w:bCs/>
          <w:color w:val="FF0000"/>
        </w:rPr>
        <w:t>B.</w:t>
      </w:r>
      <w:r w:rsidRPr="00ED1716">
        <w:rPr>
          <w:color w:val="FF0000"/>
        </w:rPr>
        <w:t> 3</w:t>
      </w:r>
      <w:proofErr w:type="gramStart"/>
      <w:r w:rsidRPr="00ED1716">
        <w:rPr>
          <w:color w:val="FF0000"/>
        </w:rPr>
        <w:t>,01</w:t>
      </w:r>
      <w:proofErr w:type="gramEnd"/>
      <w:r w:rsidRPr="00ED1716">
        <w:rPr>
          <w:color w:val="FF0000"/>
        </w:rPr>
        <w:t xml:space="preserve"> x 1023.            </w:t>
      </w:r>
      <w:r w:rsidRPr="00ED1716">
        <w:rPr>
          <w:b/>
          <w:bCs/>
          <w:color w:val="FF0000"/>
        </w:rPr>
        <w:t>C.</w:t>
      </w:r>
      <w:r w:rsidRPr="00ED1716">
        <w:rPr>
          <w:color w:val="FF0000"/>
        </w:rPr>
        <w:t> 6</w:t>
      </w:r>
      <w:proofErr w:type="gramStart"/>
      <w:r w:rsidRPr="00ED1716">
        <w:rPr>
          <w:color w:val="FF0000"/>
        </w:rPr>
        <w:t>,02</w:t>
      </w:r>
      <w:proofErr w:type="gramEnd"/>
      <w:r w:rsidRPr="00ED1716">
        <w:rPr>
          <w:color w:val="FF0000"/>
        </w:rPr>
        <w:t xml:space="preserve"> x 1022.            </w:t>
      </w:r>
      <w:r w:rsidRPr="00ED1716">
        <w:rPr>
          <w:b/>
          <w:bCs/>
          <w:color w:val="FF0000"/>
        </w:rPr>
        <w:t>D.</w:t>
      </w:r>
      <w:r w:rsidRPr="00ED1716">
        <w:rPr>
          <w:color w:val="FF0000"/>
        </w:rPr>
        <w:t> 6</w:t>
      </w:r>
      <w:proofErr w:type="gramStart"/>
      <w:r w:rsidRPr="00ED1716">
        <w:rPr>
          <w:color w:val="FF0000"/>
        </w:rPr>
        <w:t>,02</w:t>
      </w:r>
      <w:proofErr w:type="gramEnd"/>
      <w:r w:rsidRPr="00ED1716">
        <w:rPr>
          <w:color w:val="FF0000"/>
        </w:rPr>
        <w:t xml:space="preserve"> x 1024.</w:t>
      </w:r>
    </w:p>
    <w:p w:rsidR="00E618FA" w:rsidRPr="007C6D50" w:rsidRDefault="007A1968" w:rsidP="00B07F09">
      <w:pPr>
        <w:pStyle w:val="NormalWeb"/>
        <w:spacing w:before="0" w:beforeAutospacing="0" w:after="0" w:afterAutospacing="0" w:line="20" w:lineRule="atLeast"/>
        <w:jc w:val="both"/>
        <w:rPr>
          <w:i/>
          <w:color w:val="000000"/>
        </w:rPr>
      </w:pPr>
      <w:r w:rsidRPr="007C6D50">
        <w:rPr>
          <w:b/>
          <w:bCs/>
          <w:i/>
        </w:rPr>
        <w:t>2</w:t>
      </w:r>
      <w:r w:rsidR="00E618FA" w:rsidRPr="007C6D50">
        <w:rPr>
          <w:b/>
          <w:bCs/>
          <w:i/>
        </w:rPr>
        <w:t>. Khối lượng mol</w:t>
      </w:r>
    </w:p>
    <w:p w:rsidR="00E618FA" w:rsidRPr="00B07F09" w:rsidRDefault="00E618FA" w:rsidP="00B07F09">
      <w:pPr>
        <w:pStyle w:val="NormalWeb"/>
        <w:spacing w:before="0" w:beforeAutospacing="0" w:after="0" w:afterAutospacing="0" w:line="20" w:lineRule="atLeast"/>
        <w:jc w:val="both"/>
        <w:rPr>
          <w:color w:val="000000"/>
        </w:rPr>
      </w:pPr>
      <w:r w:rsidRPr="00B07F09">
        <w:rPr>
          <w:i/>
          <w:iCs/>
        </w:rPr>
        <w:t>Khối lượng mol (</w:t>
      </w:r>
      <w:r w:rsidRPr="00176B70">
        <w:rPr>
          <w:i/>
          <w:iCs/>
          <w:highlight w:val="yellow"/>
        </w:rPr>
        <w:t>kí hiệu là M</w:t>
      </w:r>
      <w:r w:rsidRPr="00B07F09">
        <w:rPr>
          <w:i/>
          <w:iCs/>
        </w:rPr>
        <w:t>) của một chất là khối lượng tính bằng gam của N nguyên tử hoặc phân tử chất đó.</w:t>
      </w:r>
    </w:p>
    <w:p w:rsidR="00E618FA" w:rsidRPr="00B07F09" w:rsidRDefault="00E618FA" w:rsidP="00B07F09">
      <w:pPr>
        <w:pStyle w:val="NormalWeb"/>
        <w:spacing w:before="0" w:beforeAutospacing="0" w:after="0" w:afterAutospacing="0" w:line="20" w:lineRule="atLeast"/>
        <w:jc w:val="both"/>
        <w:rPr>
          <w:color w:val="000000"/>
        </w:rPr>
      </w:pPr>
      <w:r w:rsidRPr="00B07F09">
        <w:rPr>
          <w:color w:val="000000"/>
        </w:rPr>
        <w:t xml:space="preserve">Đơn vị khối lượng mol là </w:t>
      </w:r>
      <w:r w:rsidRPr="007A1968">
        <w:rPr>
          <w:color w:val="000000"/>
          <w:highlight w:val="yellow"/>
        </w:rPr>
        <w:t>gam/mol.</w:t>
      </w:r>
    </w:p>
    <w:p w:rsidR="00E618FA" w:rsidRPr="00B07F09" w:rsidRDefault="00E618FA" w:rsidP="00B07F09">
      <w:pPr>
        <w:pStyle w:val="NormalWeb"/>
        <w:spacing w:before="0" w:beforeAutospacing="0" w:after="0" w:afterAutospacing="0" w:line="20" w:lineRule="atLeast"/>
        <w:jc w:val="both"/>
        <w:rPr>
          <w:color w:val="000000"/>
        </w:rPr>
      </w:pPr>
      <w:r w:rsidRPr="00B07F09">
        <w:rPr>
          <w:color w:val="000000"/>
        </w:rPr>
        <w:t xml:space="preserve">Khối lượng mol nguyên tử hay phân tử của một chất có </w:t>
      </w:r>
      <w:r w:rsidRPr="007A1968">
        <w:rPr>
          <w:color w:val="000000"/>
          <w:highlight w:val="yellow"/>
        </w:rPr>
        <w:t>cùng trị số</w:t>
      </w:r>
      <w:r w:rsidRPr="00B07F09">
        <w:rPr>
          <w:color w:val="000000"/>
        </w:rPr>
        <w:t xml:space="preserve"> với </w:t>
      </w:r>
      <w:r w:rsidRPr="007A1968">
        <w:rPr>
          <w:color w:val="000000"/>
          <w:highlight w:val="yellow"/>
        </w:rPr>
        <w:t>khối lượng nguyên tử</w:t>
      </w:r>
      <w:r w:rsidRPr="00B07F09">
        <w:rPr>
          <w:color w:val="000000"/>
        </w:rPr>
        <w:t xml:space="preserve"> hay </w:t>
      </w:r>
      <w:r w:rsidRPr="007A1968">
        <w:rPr>
          <w:color w:val="000000"/>
          <w:highlight w:val="yellow"/>
        </w:rPr>
        <w:t>phân tử</w:t>
      </w:r>
      <w:r w:rsidRPr="00B07F09">
        <w:rPr>
          <w:color w:val="000000"/>
        </w:rPr>
        <w:t xml:space="preserve"> chất đó tính </w:t>
      </w:r>
      <w:proofErr w:type="gramStart"/>
      <w:r w:rsidRPr="00B07F09">
        <w:rPr>
          <w:color w:val="000000"/>
        </w:rPr>
        <w:t>theo</w:t>
      </w:r>
      <w:proofErr w:type="gramEnd"/>
      <w:r w:rsidRPr="00B07F09">
        <w:rPr>
          <w:color w:val="000000"/>
        </w:rPr>
        <w:t xml:space="preserve"> đơn vị </w:t>
      </w:r>
      <w:r w:rsidRPr="007A1968">
        <w:rPr>
          <w:color w:val="000000"/>
          <w:highlight w:val="yellow"/>
        </w:rPr>
        <w:t>amu</w:t>
      </w:r>
      <w:r w:rsidRPr="00B07F09">
        <w:rPr>
          <w:color w:val="000000"/>
        </w:rPr>
        <w:t>.</w:t>
      </w:r>
    </w:p>
    <w:p w:rsidR="00E618FA" w:rsidRDefault="005336A0" w:rsidP="00B07F09">
      <w:pPr>
        <w:pStyle w:val="NormalWeb"/>
        <w:spacing w:before="0" w:beforeAutospacing="0" w:after="0" w:afterAutospacing="0" w:line="20" w:lineRule="atLeast"/>
        <w:jc w:val="both"/>
        <w:rPr>
          <w:color w:val="000000"/>
        </w:rPr>
      </w:pPr>
      <w:r>
        <w:rPr>
          <w:color w:val="000000"/>
        </w:rPr>
        <w:t>VD</w:t>
      </w:r>
      <w:proofErr w:type="gramStart"/>
      <w:r>
        <w:rPr>
          <w:color w:val="000000"/>
        </w:rPr>
        <w:t>:</w:t>
      </w:r>
      <w:r w:rsidR="00D43630" w:rsidRPr="00B07F09">
        <w:rPr>
          <w:color w:val="000000"/>
        </w:rPr>
        <w:t>Cho</w:t>
      </w:r>
      <w:proofErr w:type="gramEnd"/>
      <w:r w:rsidR="00D43630" w:rsidRPr="00B07F09">
        <w:rPr>
          <w:color w:val="000000"/>
        </w:rPr>
        <w:t xml:space="preserve"> Khối lượng nguyên tử oxygen là </w:t>
      </w:r>
      <w:r w:rsidR="00D43630" w:rsidRPr="005336A0">
        <w:rPr>
          <w:color w:val="000000"/>
          <w:highlight w:val="yellow"/>
        </w:rPr>
        <w:t>16 amu</w:t>
      </w:r>
      <w:r w:rsidR="00D43630" w:rsidRPr="00B07F09">
        <w:rPr>
          <w:color w:val="000000"/>
        </w:rPr>
        <w:t xml:space="preserve">, khối lượng mol nguyên tử của oxygen là </w:t>
      </w:r>
      <w:r w:rsidR="00D43630" w:rsidRPr="005336A0">
        <w:rPr>
          <w:color w:val="000000"/>
          <w:highlight w:val="yellow"/>
        </w:rPr>
        <w:t>16 gam/mol.</w:t>
      </w:r>
      <w:r>
        <w:rPr>
          <w:color w:val="000000"/>
        </w:rPr>
        <w:t xml:space="preserve"> ( viết là </w:t>
      </w:r>
      <m:oMath>
        <m:sSub>
          <m:sSubPr>
            <m:ctrlPr>
              <w:rPr>
                <w:rFonts w:ascii="Cambria Math" w:hAnsi="Cambria Math"/>
                <w:i/>
                <w:color w:val="000000"/>
              </w:rPr>
            </m:ctrlPr>
          </m:sSubPr>
          <m:e>
            <m:r>
              <w:rPr>
                <w:rFonts w:ascii="Cambria Math" w:hAnsi="Cambria Math"/>
                <w:color w:val="000000"/>
              </w:rPr>
              <m:t>M</m:t>
            </m:r>
          </m:e>
          <m:sub>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2</m:t>
                </m:r>
              </m:sub>
            </m:sSub>
          </m:sub>
        </m:sSub>
      </m:oMath>
      <w:r>
        <w:rPr>
          <w:color w:val="000000"/>
        </w:rPr>
        <w:t>=16 gam/mol)</w:t>
      </w:r>
    </w:p>
    <w:p w:rsidR="003C6AAD" w:rsidRPr="00FF130B" w:rsidRDefault="003C6AAD" w:rsidP="00B07F09">
      <w:pPr>
        <w:pStyle w:val="NormalWeb"/>
        <w:spacing w:before="0" w:beforeAutospacing="0" w:after="0" w:afterAutospacing="0" w:line="20" w:lineRule="atLeast"/>
        <w:jc w:val="both"/>
        <w:rPr>
          <w:color w:val="FF0000"/>
        </w:rPr>
      </w:pPr>
      <w:r w:rsidRPr="00FF130B">
        <w:rPr>
          <w:color w:val="FF0000"/>
        </w:rPr>
        <w:t>BT: Khối lượng của 1 mol phân tử sodium chloride (NaCl</w:t>
      </w:r>
      <w:proofErr w:type="gramStart"/>
      <w:r w:rsidRPr="00FF130B">
        <w:rPr>
          <w:color w:val="FF0000"/>
        </w:rPr>
        <w:t>)là</w:t>
      </w:r>
      <w:proofErr w:type="gramEnd"/>
      <w:r w:rsidRPr="00FF130B">
        <w:rPr>
          <w:color w:val="FF0000"/>
        </w:rPr>
        <w:t>?</w:t>
      </w:r>
      <w:r w:rsidR="00ED1716">
        <w:rPr>
          <w:color w:val="FF0000"/>
        </w:rPr>
        <w:t xml:space="preserve"> Khối lượng của 0</w:t>
      </w:r>
      <w:proofErr w:type="gramStart"/>
      <w:r w:rsidR="00ED1716">
        <w:rPr>
          <w:color w:val="FF0000"/>
        </w:rPr>
        <w:t>,5</w:t>
      </w:r>
      <w:proofErr w:type="gramEnd"/>
      <w:r w:rsidR="00ED1716">
        <w:rPr>
          <w:color w:val="FF0000"/>
        </w:rPr>
        <w:t xml:space="preserve"> mol nguyên tử </w:t>
      </w:r>
      <w:r w:rsidR="00FE01E9" w:rsidRPr="00FF130B">
        <w:rPr>
          <w:color w:val="FF0000"/>
        </w:rPr>
        <w:t>sodium</w:t>
      </w:r>
      <w:r w:rsidR="00FE01E9">
        <w:rPr>
          <w:color w:val="FF0000"/>
        </w:rPr>
        <w:t xml:space="preserve"> là?</w:t>
      </w:r>
    </w:p>
    <w:p w:rsidR="00D43630" w:rsidRPr="007C6D50" w:rsidRDefault="007A1968" w:rsidP="00B07F09">
      <w:pPr>
        <w:pStyle w:val="NormalWeb"/>
        <w:spacing w:before="0" w:beforeAutospacing="0" w:after="0" w:afterAutospacing="0" w:line="20" w:lineRule="atLeast"/>
        <w:jc w:val="both"/>
        <w:rPr>
          <w:i/>
          <w:color w:val="000000"/>
        </w:rPr>
      </w:pPr>
      <w:r w:rsidRPr="007C6D50">
        <w:rPr>
          <w:b/>
          <w:bCs/>
          <w:i/>
        </w:rPr>
        <w:t>3</w:t>
      </w:r>
      <w:r w:rsidR="00D43630" w:rsidRPr="007C6D50">
        <w:rPr>
          <w:b/>
          <w:bCs/>
          <w:i/>
        </w:rPr>
        <w:t>. Chuyển đổi giữa số mol chất và khối lượng</w:t>
      </w:r>
    </w:p>
    <w:p w:rsidR="00D43630" w:rsidRPr="00B07F09" w:rsidRDefault="00D43630" w:rsidP="00B07F09">
      <w:pPr>
        <w:pStyle w:val="NormalWeb"/>
        <w:spacing w:before="0" w:beforeAutospacing="0" w:after="0" w:afterAutospacing="0" w:line="20" w:lineRule="atLeast"/>
        <w:jc w:val="both"/>
        <w:rPr>
          <w:color w:val="000000"/>
        </w:rPr>
      </w:pPr>
      <w:r w:rsidRPr="00B07F09">
        <w:rPr>
          <w:color w:val="000000"/>
        </w:rPr>
        <w:t>Nếu đặt n là số mol chất, M là khối lượng mol của chất và m là khối lượng chất, ta có công thức:</w:t>
      </w:r>
    </w:p>
    <w:p w:rsidR="00D43630" w:rsidRPr="00B07F09" w:rsidRDefault="00D43630" w:rsidP="00B07F09">
      <w:pPr>
        <w:pStyle w:val="NormalWeb"/>
        <w:spacing w:before="0" w:beforeAutospacing="0" w:after="0" w:afterAutospacing="0" w:line="20" w:lineRule="atLeast"/>
        <w:jc w:val="both"/>
        <w:rPr>
          <w:rFonts w:ascii="Arial" w:hAnsi="Arial" w:cs="Arial"/>
          <w:color w:val="000000"/>
        </w:rPr>
      </w:pPr>
      <w:r w:rsidRPr="00B07F09">
        <w:rPr>
          <w:rStyle w:val="mjx-char"/>
          <w:rFonts w:ascii="MJXc-TeX-math-Iw" w:hAnsi="MJXc-TeX-math-Iw" w:cs="Arial"/>
          <w:color w:val="000000"/>
          <w:bdr w:val="none" w:sz="0" w:space="0" w:color="auto" w:frame="1"/>
        </w:rPr>
        <w:t>n</w:t>
      </w:r>
      <w:r w:rsidRPr="00B07F09">
        <w:rPr>
          <w:rStyle w:val="mjx-char"/>
          <w:rFonts w:ascii="MJXc-TeX-main-Rw" w:hAnsi="MJXc-TeX-main-Rw" w:cs="Arial"/>
          <w:color w:val="000000"/>
          <w:bdr w:val="none" w:sz="0" w:space="0" w:color="auto" w:frame="1"/>
        </w:rPr>
        <w:t>=</w:t>
      </w:r>
      <w:r w:rsidR="007A1968">
        <w:rPr>
          <w:rStyle w:val="mjx-char"/>
          <w:rFonts w:ascii="MJXc-TeX-main-Rw" w:hAnsi="MJXc-TeX-main-Rw" w:cs="Arial"/>
          <w:color w:val="000000"/>
          <w:bdr w:val="none" w:sz="0" w:space="0" w:color="auto" w:frame="1"/>
        </w:rPr>
        <w:t xml:space="preserve"> </w:t>
      </w:r>
      <w:r w:rsidRPr="00B07F09">
        <w:rPr>
          <w:rStyle w:val="mjx-char"/>
          <w:rFonts w:ascii="MJXc-TeX-math-Iw" w:hAnsi="MJXc-TeX-math-Iw" w:cs="Arial"/>
          <w:color w:val="000000"/>
          <w:bdr w:val="none" w:sz="0" w:space="0" w:color="auto" w:frame="1"/>
        </w:rPr>
        <w:t>m</w:t>
      </w:r>
      <w:r w:rsidR="007A1968">
        <w:rPr>
          <w:rStyle w:val="mjx-char"/>
          <w:rFonts w:ascii="MJXc-TeX-math-Iw" w:hAnsi="MJXc-TeX-math-Iw" w:cs="Arial"/>
          <w:color w:val="000000"/>
          <w:bdr w:val="none" w:sz="0" w:space="0" w:color="auto" w:frame="1"/>
        </w:rPr>
        <w:t xml:space="preserve"> x </w:t>
      </w:r>
      <w:proofErr w:type="gramStart"/>
      <w:r w:rsidRPr="00B07F09">
        <w:rPr>
          <w:rStyle w:val="mjx-char"/>
          <w:rFonts w:ascii="MJXc-TeX-math-Iw" w:hAnsi="MJXc-TeX-math-Iw" w:cs="Arial"/>
          <w:color w:val="000000"/>
          <w:bdr w:val="none" w:sz="0" w:space="0" w:color="auto" w:frame="1"/>
        </w:rPr>
        <w:t>M</w:t>
      </w:r>
      <w:r w:rsidRPr="00B07F09">
        <w:rPr>
          <w:rStyle w:val="mjx-char"/>
          <w:rFonts w:ascii="MJXc-TeX-size1-Rw" w:hAnsi="MJXc-TeX-size1-Rw" w:cs="Arial"/>
          <w:color w:val="000000"/>
          <w:bdr w:val="none" w:sz="0" w:space="0" w:color="auto" w:frame="1"/>
        </w:rPr>
        <w:t>(</w:t>
      </w:r>
      <w:proofErr w:type="gramEnd"/>
      <w:r w:rsidRPr="00B07F09">
        <w:rPr>
          <w:rStyle w:val="mjx-char"/>
          <w:rFonts w:ascii="MJXc-TeX-math-Iw" w:hAnsi="MJXc-TeX-math-Iw" w:cs="Arial"/>
          <w:color w:val="000000"/>
          <w:bdr w:val="none" w:sz="0" w:space="0" w:color="auto" w:frame="1"/>
        </w:rPr>
        <w:t>mol</w:t>
      </w:r>
      <w:r w:rsidRPr="00B07F09">
        <w:rPr>
          <w:rStyle w:val="mjx-char"/>
          <w:rFonts w:ascii="MJXc-TeX-size1-Rw" w:hAnsi="MJXc-TeX-size1-Rw" w:cs="Arial"/>
          <w:color w:val="000000"/>
          <w:bdr w:val="none" w:sz="0" w:space="0" w:color="auto" w:frame="1"/>
        </w:rPr>
        <w:t>)</w:t>
      </w:r>
      <w:r w:rsidR="007A1968">
        <w:rPr>
          <w:rStyle w:val="mjx-char"/>
          <w:rFonts w:ascii="MJXc-TeX-size1-Rw" w:hAnsi="MJXc-TeX-size1-Rw" w:cs="Arial"/>
          <w:color w:val="000000"/>
          <w:bdr w:val="none" w:sz="0" w:space="0" w:color="auto" w:frame="1"/>
        </w:rPr>
        <w:t xml:space="preserve"> </w:t>
      </w:r>
      <w:r w:rsidRPr="00B07F09">
        <w:rPr>
          <w:rStyle w:val="mjx-char"/>
          <w:rFonts w:ascii="Cambria Math" w:hAnsi="Cambria Math" w:cs="Cambria Math"/>
          <w:color w:val="000000"/>
          <w:bdr w:val="none" w:sz="0" w:space="0" w:color="auto" w:frame="1"/>
        </w:rPr>
        <w:t>⇒</w:t>
      </w:r>
      <w:r w:rsidR="007A1968">
        <w:rPr>
          <w:rStyle w:val="mjx-char"/>
          <w:rFonts w:ascii="Cambria Math" w:hAnsi="Cambria Math" w:cs="Cambria Math"/>
          <w:color w:val="000000"/>
          <w:bdr w:val="none" w:sz="0" w:space="0" w:color="auto" w:frame="1"/>
        </w:rPr>
        <w:t xml:space="preserve"> </w:t>
      </w:r>
      <w:r w:rsidRPr="00B07F09">
        <w:rPr>
          <w:rStyle w:val="mjx-char"/>
          <w:rFonts w:ascii="MJXc-TeX-math-Iw" w:hAnsi="MJXc-TeX-math-Iw" w:cs="Arial"/>
          <w:color w:val="000000"/>
          <w:bdr w:val="none" w:sz="0" w:space="0" w:color="auto" w:frame="1"/>
        </w:rPr>
        <w:t>m</w:t>
      </w:r>
      <w:r w:rsidR="007A1968">
        <w:rPr>
          <w:rStyle w:val="mjx-char"/>
          <w:rFonts w:ascii="MJXc-TeX-math-Iw" w:hAnsi="MJXc-TeX-math-Iw" w:cs="Arial"/>
          <w:color w:val="000000"/>
          <w:bdr w:val="none" w:sz="0" w:space="0" w:color="auto" w:frame="1"/>
        </w:rPr>
        <w:t xml:space="preserve"> </w:t>
      </w:r>
      <w:r w:rsidRPr="00B07F09">
        <w:rPr>
          <w:rStyle w:val="mjx-char"/>
          <w:rFonts w:ascii="MJXc-TeX-main-Rw" w:hAnsi="MJXc-TeX-main-Rw" w:cs="Arial"/>
          <w:color w:val="000000"/>
          <w:bdr w:val="none" w:sz="0" w:space="0" w:color="auto" w:frame="1"/>
        </w:rPr>
        <w:t>=</w:t>
      </w:r>
      <w:r w:rsidR="007A1968">
        <w:rPr>
          <w:rStyle w:val="mjx-char"/>
          <w:rFonts w:ascii="MJXc-TeX-main-Rw" w:hAnsi="MJXc-TeX-main-Rw" w:cs="Arial"/>
          <w:color w:val="000000"/>
          <w:bdr w:val="none" w:sz="0" w:space="0" w:color="auto" w:frame="1"/>
        </w:rPr>
        <w:t xml:space="preserve"> </w:t>
      </w:r>
      <w:r w:rsidRPr="00B07F09">
        <w:rPr>
          <w:rStyle w:val="mjx-char"/>
          <w:rFonts w:ascii="MJXc-TeX-math-Iw" w:hAnsi="MJXc-TeX-math-Iw" w:cs="Arial"/>
          <w:color w:val="000000"/>
          <w:bdr w:val="none" w:sz="0" w:space="0" w:color="auto" w:frame="1"/>
        </w:rPr>
        <w:t>n</w:t>
      </w:r>
      <w:r w:rsidR="007A1968">
        <w:rPr>
          <w:rStyle w:val="mjx-char"/>
          <w:rFonts w:ascii="MJXc-TeX-math-Iw" w:hAnsi="MJXc-TeX-math-Iw" w:cs="Arial"/>
          <w:color w:val="000000"/>
          <w:bdr w:val="none" w:sz="0" w:space="0" w:color="auto" w:frame="1"/>
        </w:rPr>
        <w:t xml:space="preserve"> </w:t>
      </w:r>
      <w:r w:rsidRPr="00B07F09">
        <w:rPr>
          <w:rStyle w:val="mjx-char"/>
          <w:rFonts w:ascii="MJXc-TeX-main-Rw" w:hAnsi="MJXc-TeX-main-Rw" w:cs="Arial"/>
          <w:color w:val="000000"/>
          <w:bdr w:val="none" w:sz="0" w:space="0" w:color="auto" w:frame="1"/>
        </w:rPr>
        <w:t>×</w:t>
      </w:r>
      <w:r w:rsidR="007A1968">
        <w:rPr>
          <w:rStyle w:val="mjx-char"/>
          <w:rFonts w:ascii="MJXc-TeX-main-Rw" w:hAnsi="MJXc-TeX-main-Rw" w:cs="Arial"/>
          <w:color w:val="000000"/>
          <w:bdr w:val="none" w:sz="0" w:space="0" w:color="auto" w:frame="1"/>
        </w:rPr>
        <w:t xml:space="preserve"> </w:t>
      </w:r>
      <w:r w:rsidRPr="00B07F09">
        <w:rPr>
          <w:rStyle w:val="mjx-char"/>
          <w:rFonts w:ascii="MJXc-TeX-math-Iw" w:hAnsi="MJXc-TeX-math-Iw" w:cs="Arial"/>
          <w:color w:val="000000"/>
          <w:bdr w:val="none" w:sz="0" w:space="0" w:color="auto" w:frame="1"/>
        </w:rPr>
        <w:t>M</w:t>
      </w:r>
      <w:r w:rsidRPr="00B07F09">
        <w:rPr>
          <w:rStyle w:val="mjx-char"/>
          <w:rFonts w:ascii="MJXc-TeX-size1-Rw" w:hAnsi="MJXc-TeX-size1-Rw" w:cs="Arial"/>
          <w:color w:val="000000"/>
          <w:bdr w:val="none" w:sz="0" w:space="0" w:color="auto" w:frame="1"/>
        </w:rPr>
        <w:t>(</w:t>
      </w:r>
      <w:r w:rsidRPr="00B07F09">
        <w:rPr>
          <w:rStyle w:val="mjx-char"/>
          <w:rFonts w:ascii="MJXc-TeX-math-Iw" w:hAnsi="MJXc-TeX-math-Iw" w:cs="Arial"/>
          <w:color w:val="000000"/>
          <w:bdr w:val="none" w:sz="0" w:space="0" w:color="auto" w:frame="1"/>
        </w:rPr>
        <w:t>gam</w:t>
      </w:r>
      <w:r w:rsidRPr="00B07F09">
        <w:rPr>
          <w:rStyle w:val="mjx-char"/>
          <w:rFonts w:ascii="MJXc-TeX-size1-Rw" w:hAnsi="MJXc-TeX-size1-Rw" w:cs="Arial"/>
          <w:color w:val="000000"/>
          <w:bdr w:val="none" w:sz="0" w:space="0" w:color="auto" w:frame="1"/>
        </w:rPr>
        <w:t>)</w:t>
      </w:r>
      <w:r w:rsidRPr="00B07F09">
        <w:rPr>
          <w:rStyle w:val="mjx-char"/>
          <w:rFonts w:ascii="MJXc-TeX-main-Rw" w:hAnsi="MJXc-TeX-main-Rw" w:cs="Arial"/>
          <w:color w:val="000000"/>
          <w:bdr w:val="none" w:sz="0" w:space="0" w:color="auto" w:frame="1"/>
        </w:rPr>
        <w:t>;</w:t>
      </w:r>
      <w:r w:rsidR="007A1968">
        <w:rPr>
          <w:rStyle w:val="mjx-char"/>
          <w:rFonts w:ascii="MJXc-TeX-main-Rw" w:hAnsi="MJXc-TeX-main-Rw" w:cs="Arial"/>
          <w:color w:val="000000"/>
          <w:bdr w:val="none" w:sz="0" w:space="0" w:color="auto" w:frame="1"/>
        </w:rPr>
        <w:t xml:space="preserve"> </w:t>
      </w:r>
      <w:r w:rsidRPr="00B07F09">
        <w:rPr>
          <w:rStyle w:val="mjx-char"/>
          <w:rFonts w:ascii="MJXc-TeX-math-Iw" w:hAnsi="MJXc-TeX-math-Iw" w:cs="Arial"/>
          <w:color w:val="000000"/>
          <w:bdr w:val="none" w:sz="0" w:space="0" w:color="auto" w:frame="1"/>
        </w:rPr>
        <w:t>M</w:t>
      </w:r>
      <w:r w:rsidRPr="00B07F09">
        <w:rPr>
          <w:rStyle w:val="mjx-char"/>
          <w:rFonts w:ascii="MJXc-TeX-main-Rw" w:hAnsi="MJXc-TeX-main-Rw" w:cs="Arial"/>
          <w:color w:val="000000"/>
          <w:bdr w:val="none" w:sz="0" w:space="0" w:color="auto" w:frame="1"/>
        </w:rPr>
        <w:t>=</w:t>
      </w:r>
      <w:r w:rsidR="007A1968">
        <w:rPr>
          <w:rStyle w:val="mjx-char"/>
          <w:rFonts w:ascii="MJXc-TeX-main-Rw" w:hAnsi="MJXc-TeX-main-Rw" w:cs="Arial"/>
          <w:color w:val="000000"/>
          <w:bdr w:val="none" w:sz="0" w:space="0" w:color="auto" w:frame="1"/>
        </w:rPr>
        <w:t xml:space="preserve"> </w:t>
      </w:r>
      <w:r w:rsidRPr="00B07F09">
        <w:rPr>
          <w:rStyle w:val="mjx-char"/>
          <w:rFonts w:ascii="MJXc-TeX-math-Iw" w:hAnsi="MJXc-TeX-math-Iw" w:cs="Arial"/>
          <w:color w:val="000000"/>
          <w:bdr w:val="none" w:sz="0" w:space="0" w:color="auto" w:frame="1"/>
        </w:rPr>
        <w:t>m</w:t>
      </w:r>
      <w:r w:rsidR="007A1968">
        <w:rPr>
          <w:rStyle w:val="mjx-char"/>
          <w:rFonts w:ascii="MJXc-TeX-math-Iw" w:hAnsi="MJXc-TeX-math-Iw" w:cs="Arial"/>
          <w:color w:val="000000"/>
          <w:bdr w:val="none" w:sz="0" w:space="0" w:color="auto" w:frame="1"/>
        </w:rPr>
        <w:t xml:space="preserve"> x </w:t>
      </w:r>
      <w:r w:rsidRPr="00B07F09">
        <w:rPr>
          <w:rStyle w:val="mjx-char"/>
          <w:rFonts w:ascii="MJXc-TeX-math-Iw" w:hAnsi="MJXc-TeX-math-Iw" w:cs="Arial"/>
          <w:color w:val="000000"/>
          <w:bdr w:val="none" w:sz="0" w:space="0" w:color="auto" w:frame="1"/>
        </w:rPr>
        <w:t>n</w:t>
      </w:r>
      <w:r w:rsidRPr="00B07F09">
        <w:rPr>
          <w:rStyle w:val="mjx-char"/>
          <w:rFonts w:ascii="MJXc-TeX-size1-Rw" w:hAnsi="MJXc-TeX-size1-Rw" w:cs="Arial"/>
          <w:color w:val="000000"/>
          <w:bdr w:val="none" w:sz="0" w:space="0" w:color="auto" w:frame="1"/>
        </w:rPr>
        <w:t>(</w:t>
      </w:r>
      <w:r w:rsidRPr="00B07F09">
        <w:rPr>
          <w:rStyle w:val="mjx-char"/>
          <w:rFonts w:ascii="MJXc-TeX-math-Iw" w:hAnsi="MJXc-TeX-math-Iw" w:cs="Arial"/>
          <w:color w:val="000000"/>
          <w:bdr w:val="none" w:sz="0" w:space="0" w:color="auto" w:frame="1"/>
        </w:rPr>
        <w:t>gam</w:t>
      </w:r>
      <w:r w:rsidRPr="00B07F09">
        <w:rPr>
          <w:rStyle w:val="mjx-char"/>
          <w:rFonts w:ascii="MJXc-TeX-main-Rw" w:hAnsi="MJXc-TeX-main-Rw" w:cs="Arial"/>
          <w:color w:val="000000"/>
          <w:bdr w:val="none" w:sz="0" w:space="0" w:color="auto" w:frame="1"/>
        </w:rPr>
        <w:t>/</w:t>
      </w:r>
      <w:r w:rsidRPr="00B07F09">
        <w:rPr>
          <w:rStyle w:val="mjx-char"/>
          <w:rFonts w:ascii="MJXc-TeX-math-Iw" w:hAnsi="MJXc-TeX-math-Iw" w:cs="Arial"/>
          <w:color w:val="000000"/>
          <w:bdr w:val="none" w:sz="0" w:space="0" w:color="auto" w:frame="1"/>
        </w:rPr>
        <w:t>mol</w:t>
      </w:r>
      <w:r w:rsidRPr="00B07F09">
        <w:rPr>
          <w:rStyle w:val="mjx-char"/>
          <w:rFonts w:ascii="MJXc-TeX-size1-Rw" w:hAnsi="MJXc-TeX-size1-Rw" w:cs="Arial"/>
          <w:color w:val="000000"/>
          <w:bdr w:val="none" w:sz="0" w:space="0" w:color="auto" w:frame="1"/>
        </w:rPr>
        <w:t>)</w:t>
      </w:r>
    </w:p>
    <w:p w:rsidR="00D43630" w:rsidRDefault="008C6A47" w:rsidP="00B07F09">
      <w:pPr>
        <w:pStyle w:val="NormalWeb"/>
        <w:spacing w:before="0" w:beforeAutospacing="0" w:after="0" w:afterAutospacing="0" w:line="20" w:lineRule="atLeast"/>
        <w:jc w:val="both"/>
        <w:rPr>
          <w:color w:val="FF0000"/>
        </w:rPr>
      </w:pPr>
      <w:r w:rsidRPr="007A1968">
        <w:rPr>
          <w:color w:val="FF0000"/>
        </w:rPr>
        <w:t>BT</w:t>
      </w:r>
      <w:r w:rsidR="00FE01E9">
        <w:rPr>
          <w:color w:val="FF0000"/>
        </w:rPr>
        <w:t>1</w:t>
      </w:r>
      <w:r w:rsidRPr="007A1968">
        <w:rPr>
          <w:color w:val="FF0000"/>
        </w:rPr>
        <w:t xml:space="preserve">: Đốt cháy hoàn toàn 6 gam carbon trong khí oxygen. </w:t>
      </w:r>
      <w:proofErr w:type="gramStart"/>
      <w:r w:rsidRPr="007A1968">
        <w:rPr>
          <w:color w:val="FF0000"/>
        </w:rPr>
        <w:t>Tính số mol carbon đã bị đốt cháy, biết khối lượng mol của carbon là 12 gam/ mol.</w:t>
      </w:r>
      <w:proofErr w:type="gramEnd"/>
    </w:p>
    <w:p w:rsidR="00FE01E9" w:rsidRPr="007A1968" w:rsidRDefault="00FE01E9" w:rsidP="00B07F09">
      <w:pPr>
        <w:pStyle w:val="NormalWeb"/>
        <w:spacing w:before="0" w:beforeAutospacing="0" w:after="0" w:afterAutospacing="0" w:line="20" w:lineRule="atLeast"/>
        <w:jc w:val="both"/>
        <w:rPr>
          <w:color w:val="FF0000"/>
        </w:rPr>
      </w:pPr>
      <w:r w:rsidRPr="00FE01E9">
        <w:rPr>
          <w:color w:val="FF0000"/>
        </w:rPr>
        <w:t>BT2: Một hợp chất có công thức hóa học là XO</w:t>
      </w:r>
      <w:r w:rsidRPr="00FE01E9">
        <w:rPr>
          <w:color w:val="FF0000"/>
          <w:vertAlign w:val="subscript"/>
        </w:rPr>
        <w:t>2</w:t>
      </w:r>
      <w:r w:rsidRPr="00FE01E9">
        <w:rPr>
          <w:color w:val="FF0000"/>
        </w:rPr>
        <w:t>, có khối lượng mol phân tử là 44 gam/mol. Tìm nguyên tố X.</w:t>
      </w:r>
    </w:p>
    <w:p w:rsidR="008C6A47" w:rsidRPr="00A42596" w:rsidRDefault="008C6A47" w:rsidP="00B07F09">
      <w:pPr>
        <w:pStyle w:val="NormalWeb"/>
        <w:spacing w:before="0" w:beforeAutospacing="0" w:after="0" w:afterAutospacing="0" w:line="20" w:lineRule="atLeast"/>
        <w:jc w:val="both"/>
        <w:rPr>
          <w:color w:val="000000"/>
          <w:u w:val="single"/>
        </w:rPr>
      </w:pPr>
      <w:r w:rsidRPr="00A42596">
        <w:rPr>
          <w:b/>
          <w:bCs/>
          <w:u w:val="single"/>
        </w:rPr>
        <w:t>I</w:t>
      </w:r>
      <w:r w:rsidR="007A1968" w:rsidRPr="00A42596">
        <w:rPr>
          <w:b/>
          <w:bCs/>
          <w:u w:val="single"/>
        </w:rPr>
        <w:t>X</w:t>
      </w:r>
      <w:r w:rsidRPr="00A42596">
        <w:rPr>
          <w:b/>
          <w:bCs/>
          <w:u w:val="single"/>
        </w:rPr>
        <w:t>. Thể tích mol của chất khí</w:t>
      </w:r>
    </w:p>
    <w:p w:rsidR="008C6A47" w:rsidRPr="007C6D50" w:rsidRDefault="007C6D50" w:rsidP="00B07F09">
      <w:pPr>
        <w:pStyle w:val="NormalWeb"/>
        <w:spacing w:before="0" w:beforeAutospacing="0" w:after="0" w:afterAutospacing="0" w:line="20" w:lineRule="atLeast"/>
        <w:jc w:val="both"/>
        <w:rPr>
          <w:color w:val="000000"/>
        </w:rPr>
      </w:pPr>
      <w:r w:rsidRPr="007C6D50">
        <w:rPr>
          <w:b/>
          <w:i/>
          <w:iCs/>
        </w:rPr>
        <w:t xml:space="preserve">1. </w:t>
      </w:r>
      <w:r w:rsidR="008C6A47" w:rsidRPr="007C6D50">
        <w:rPr>
          <w:b/>
          <w:i/>
          <w:iCs/>
        </w:rPr>
        <w:t>Thể tích mol</w:t>
      </w:r>
      <w:r w:rsidR="008C6A47" w:rsidRPr="007C6D50">
        <w:rPr>
          <w:iCs/>
        </w:rPr>
        <w:t xml:space="preserve"> của chất khí là thể tích chiếm bởi N phân tử của chất khí đó.</w:t>
      </w:r>
    </w:p>
    <w:p w:rsidR="007C6D50" w:rsidRDefault="008C6A47" w:rsidP="00B07F09">
      <w:pPr>
        <w:pStyle w:val="NormalWeb"/>
        <w:spacing w:before="0" w:beforeAutospacing="0" w:after="0" w:afterAutospacing="0" w:line="20" w:lineRule="atLeast"/>
        <w:jc w:val="both"/>
        <w:rPr>
          <w:color w:val="000000"/>
        </w:rPr>
      </w:pPr>
      <w:r w:rsidRPr="00B07F09">
        <w:rPr>
          <w:color w:val="000000"/>
        </w:rPr>
        <w:t xml:space="preserve">Thể tích mol của một số khí ở </w:t>
      </w:r>
      <w:r w:rsidR="00ED1716">
        <w:rPr>
          <w:color w:val="000000"/>
        </w:rPr>
        <w:t xml:space="preserve">đkc là </w:t>
      </w:r>
      <w:r w:rsidRPr="00B07F09">
        <w:rPr>
          <w:color w:val="000000"/>
        </w:rPr>
        <w:t>25</w:t>
      </w:r>
      <w:r w:rsidRPr="00ED1716">
        <w:rPr>
          <w:color w:val="000000"/>
          <w:vertAlign w:val="superscript"/>
        </w:rPr>
        <w:t>o</w:t>
      </w:r>
      <w:r w:rsidRPr="00B07F09">
        <w:rPr>
          <w:color w:val="000000"/>
        </w:rPr>
        <w:t>C, 1 bar</w:t>
      </w:r>
      <w:r w:rsidR="00ED1716">
        <w:rPr>
          <w:color w:val="000000"/>
        </w:rPr>
        <w:t xml:space="preserve"> có thể tích = 24</w:t>
      </w:r>
      <w:proofErr w:type="gramStart"/>
      <w:r w:rsidR="00ED1716">
        <w:rPr>
          <w:color w:val="000000"/>
        </w:rPr>
        <w:t>,79</w:t>
      </w:r>
      <w:proofErr w:type="gramEnd"/>
      <w:r w:rsidR="00ED1716">
        <w:rPr>
          <w:color w:val="000000"/>
        </w:rPr>
        <w:t xml:space="preserve"> lít</w:t>
      </w:r>
    </w:p>
    <w:p w:rsidR="008C6A47" w:rsidRPr="007C6D50" w:rsidRDefault="007C6D50" w:rsidP="00B07F09">
      <w:pPr>
        <w:pStyle w:val="NormalWeb"/>
        <w:spacing w:before="0" w:beforeAutospacing="0" w:after="0" w:afterAutospacing="0" w:line="20" w:lineRule="atLeast"/>
        <w:jc w:val="both"/>
        <w:rPr>
          <w:i/>
          <w:color w:val="000000"/>
        </w:rPr>
      </w:pPr>
      <w:r w:rsidRPr="007C6D50">
        <w:rPr>
          <w:b/>
          <w:bCs/>
          <w:i/>
        </w:rPr>
        <w:t>2</w:t>
      </w:r>
      <w:r w:rsidR="008C6A47" w:rsidRPr="007C6D50">
        <w:rPr>
          <w:b/>
          <w:bCs/>
          <w:i/>
        </w:rPr>
        <w:t>. Chuyển đổi giữa lượng chất và thể tích khí</w:t>
      </w:r>
    </w:p>
    <w:p w:rsidR="008C6A47" w:rsidRPr="00B07F09" w:rsidRDefault="008C6A47" w:rsidP="00B07F09">
      <w:pPr>
        <w:pStyle w:val="NormalWeb"/>
        <w:spacing w:before="0" w:beforeAutospacing="0" w:after="0" w:afterAutospacing="0" w:line="20" w:lineRule="atLeast"/>
        <w:jc w:val="both"/>
        <w:rPr>
          <w:color w:val="000000"/>
        </w:rPr>
      </w:pPr>
      <w:r w:rsidRPr="00B07F09">
        <w:rPr>
          <w:color w:val="000000"/>
        </w:rPr>
        <w:t>Nếu đặt n là số mol chất khí, V là thể tích chất khí ở điều kiện chuẩn thì ta có biểu thức:</w:t>
      </w:r>
    </w:p>
    <w:p w:rsidR="008C6A47" w:rsidRDefault="008C6A47" w:rsidP="00B07F09">
      <w:pPr>
        <w:pStyle w:val="NormalWeb"/>
        <w:spacing w:before="0" w:beforeAutospacing="0" w:after="0" w:afterAutospacing="0" w:line="20" w:lineRule="atLeast"/>
        <w:jc w:val="both"/>
        <w:rPr>
          <w:rStyle w:val="mjx-char"/>
          <w:color w:val="000000"/>
          <w:bdr w:val="none" w:sz="0" w:space="0" w:color="auto" w:frame="1"/>
        </w:rPr>
      </w:pPr>
      <w:proofErr w:type="gramStart"/>
      <w:r w:rsidRPr="00B07F09">
        <w:rPr>
          <w:color w:val="000000"/>
        </w:rPr>
        <w:t>biểu</w:t>
      </w:r>
      <w:proofErr w:type="gramEnd"/>
      <w:r w:rsidRPr="00B07F09">
        <w:rPr>
          <w:color w:val="000000"/>
        </w:rPr>
        <w:t xml:space="preserve"> thức:</w:t>
      </w:r>
      <w:r w:rsidRPr="00B07F09">
        <w:rPr>
          <w:rFonts w:ascii="Arial" w:hAnsi="Arial" w:cs="Arial"/>
          <w:color w:val="000000"/>
        </w:rPr>
        <w:t xml:space="preserve"> </w:t>
      </w:r>
      <w:r w:rsidRPr="00B07F09">
        <w:rPr>
          <w:color w:val="000000"/>
        </w:rPr>
        <w:t>V = 24,79 × n (lít) </w:t>
      </w:r>
      <w:r w:rsidRPr="00B07F09">
        <w:rPr>
          <w:rFonts w:ascii="Cambria Math" w:hAnsi="Cambria Math" w:cs="Cambria Math"/>
          <w:color w:val="000000"/>
        </w:rPr>
        <w:t>⇒</w:t>
      </w:r>
      <w:r w:rsidRPr="00B07F09">
        <w:rPr>
          <w:color w:val="000000"/>
        </w:rPr>
        <w:t> </w:t>
      </w:r>
      <w:r w:rsidRPr="00B07F09">
        <w:rPr>
          <w:rStyle w:val="mjx-char"/>
          <w:color w:val="000000"/>
          <w:bdr w:val="none" w:sz="0" w:space="0" w:color="auto" w:frame="1"/>
        </w:rPr>
        <w:t>n=</w:t>
      </w:r>
      <m:oMath>
        <m:f>
          <m:fPr>
            <m:ctrlPr>
              <w:rPr>
                <w:rStyle w:val="mjx-char"/>
                <w:rFonts w:ascii="Cambria Math" w:hAnsi="Cambria Math"/>
                <w:i/>
                <w:color w:val="000000"/>
                <w:bdr w:val="none" w:sz="0" w:space="0" w:color="auto" w:frame="1"/>
              </w:rPr>
            </m:ctrlPr>
          </m:fPr>
          <m:num>
            <m:r>
              <w:rPr>
                <w:rStyle w:val="mjx-char"/>
                <w:rFonts w:ascii="Cambria Math" w:hAnsi="Cambria Math"/>
                <w:color w:val="000000"/>
                <w:bdr w:val="none" w:sz="0" w:space="0" w:color="auto" w:frame="1"/>
              </w:rPr>
              <m:t>V</m:t>
            </m:r>
          </m:num>
          <m:den>
            <m:r>
              <w:rPr>
                <w:rStyle w:val="mjx-char"/>
                <w:rFonts w:ascii="Cambria Math" w:hAnsi="Cambria Math"/>
                <w:color w:val="000000"/>
                <w:bdr w:val="none" w:sz="0" w:space="0" w:color="auto" w:frame="1"/>
              </w:rPr>
              <m:t>24,79</m:t>
            </m:r>
          </m:den>
        </m:f>
      </m:oMath>
      <w:r w:rsidRPr="00B07F09">
        <w:rPr>
          <w:rStyle w:val="mjx-char"/>
          <w:color w:val="000000"/>
          <w:bdr w:val="none" w:sz="0" w:space="0" w:color="auto" w:frame="1"/>
        </w:rPr>
        <w:t>(mol)</w:t>
      </w:r>
    </w:p>
    <w:p w:rsidR="00A42596" w:rsidRPr="00B07F09" w:rsidRDefault="00A42596" w:rsidP="00A42596">
      <w:pPr>
        <w:pStyle w:val="NormalWeb"/>
        <w:spacing w:before="0" w:beforeAutospacing="0" w:after="0" w:afterAutospacing="0" w:line="20" w:lineRule="atLeast"/>
        <w:ind w:left="720"/>
        <w:jc w:val="both"/>
        <w:rPr>
          <w:rStyle w:val="mjx-char"/>
          <w:color w:val="000000"/>
          <w:bdr w:val="none" w:sz="0" w:space="0" w:color="auto" w:frame="1"/>
        </w:rPr>
      </w:pPr>
    </w:p>
    <w:p w:rsidR="008C6A47" w:rsidRDefault="007C6D50" w:rsidP="00B07F09">
      <w:pPr>
        <w:pStyle w:val="NormalWeb"/>
        <w:spacing w:before="0" w:beforeAutospacing="0" w:after="0" w:afterAutospacing="0" w:line="20" w:lineRule="atLeast"/>
        <w:jc w:val="both"/>
        <w:rPr>
          <w:rStyle w:val="mjx-char"/>
          <w:rFonts w:ascii="MJXc-TeX-main-Rw" w:hAnsi="MJXc-TeX-main-Rw" w:cs="Arial"/>
          <w:color w:val="000000"/>
          <w:shd w:val="clear" w:color="auto" w:fill="FFFFFF"/>
        </w:rPr>
      </w:pPr>
      <w:r>
        <w:rPr>
          <w:b/>
          <w:bCs/>
        </w:rPr>
        <w:t>3</w:t>
      </w:r>
      <w:r w:rsidR="008C6A47" w:rsidRPr="00B07F09">
        <w:rPr>
          <w:b/>
          <w:bCs/>
        </w:rPr>
        <w:t xml:space="preserve">. Tỉ khối của chất </w:t>
      </w:r>
      <w:proofErr w:type="gramStart"/>
      <w:r w:rsidR="008C6A47" w:rsidRPr="00B07F09">
        <w:rPr>
          <w:b/>
          <w:bCs/>
        </w:rPr>
        <w:t>khí</w:t>
      </w:r>
      <w:r w:rsidR="008C6A47" w:rsidRPr="00B07F09">
        <w:rPr>
          <w:rStyle w:val="Strong"/>
          <w:rFonts w:ascii="Arial" w:hAnsi="Arial" w:cs="Arial"/>
          <w:color w:val="000000"/>
          <w:shd w:val="clear" w:color="auto" w:fill="FFFFFF"/>
        </w:rPr>
        <w:t xml:space="preserve"> :</w:t>
      </w:r>
      <w:proofErr w:type="gramEnd"/>
      <w:r w:rsidR="008C6A47" w:rsidRPr="00B07F09">
        <w:rPr>
          <w:rStyle w:val="Strong"/>
          <w:rFonts w:ascii="Arial" w:hAnsi="Arial" w:cs="Arial"/>
          <w:color w:val="000000"/>
          <w:shd w:val="clear" w:color="auto" w:fill="FFFFFF"/>
        </w:rPr>
        <w:t xml:space="preserve"> </w:t>
      </w:r>
      <w:r w:rsidR="008C6A47" w:rsidRPr="00B07F09">
        <w:rPr>
          <w:rStyle w:val="mjx-char"/>
          <w:rFonts w:ascii="MJXc-TeX-math-Iw" w:hAnsi="MJXc-TeX-math-Iw" w:cs="Arial"/>
          <w:color w:val="000000"/>
          <w:shd w:val="clear" w:color="auto" w:fill="FFFFFF"/>
        </w:rPr>
        <w:t>dA</w:t>
      </w:r>
      <w:r w:rsidR="008C6A47" w:rsidRPr="00B07F09">
        <w:rPr>
          <w:rStyle w:val="mjx-char"/>
          <w:rFonts w:ascii="MJXc-TeX-main-Rw" w:hAnsi="MJXc-TeX-main-Rw" w:cs="Arial"/>
          <w:color w:val="000000"/>
          <w:shd w:val="clear" w:color="auto" w:fill="FFFFFF"/>
        </w:rPr>
        <w:t>/</w:t>
      </w:r>
      <w:r w:rsidR="008C6A47" w:rsidRPr="00B07F09">
        <w:rPr>
          <w:rStyle w:val="mjx-char"/>
          <w:rFonts w:ascii="MJXc-TeX-math-Iw" w:hAnsi="MJXc-TeX-math-Iw" w:cs="Arial"/>
          <w:color w:val="000000"/>
          <w:shd w:val="clear" w:color="auto" w:fill="FFFFFF"/>
        </w:rPr>
        <w:t>B</w:t>
      </w:r>
      <w:r w:rsidR="008C6A47" w:rsidRPr="00B07F09">
        <w:rPr>
          <w:rStyle w:val="mjx-char"/>
          <w:rFonts w:ascii="MJXc-TeX-main-Rw" w:hAnsi="MJXc-TeX-main-Rw" w:cs="Arial"/>
          <w:color w:val="000000"/>
          <w:shd w:val="clear" w:color="auto" w:fill="FFFFFF"/>
        </w:rPr>
        <w:t xml:space="preserve">= </w:t>
      </w:r>
      <m:oMath>
        <m:f>
          <m:fPr>
            <m:ctrlPr>
              <w:rPr>
                <w:rStyle w:val="mjx-char"/>
                <w:rFonts w:ascii="Cambria Math" w:hAnsi="Cambria Math" w:cs="Arial"/>
                <w:i/>
                <w:color w:val="000000"/>
                <w:shd w:val="clear" w:color="auto" w:fill="FFFFFF"/>
              </w:rPr>
            </m:ctrlPr>
          </m:fPr>
          <m:num>
            <m:sSub>
              <m:sSubPr>
                <m:ctrlPr>
                  <w:rPr>
                    <w:rStyle w:val="mjx-char"/>
                    <w:rFonts w:ascii="Cambria Math" w:hAnsi="Cambria Math" w:cs="Arial"/>
                    <w:i/>
                    <w:color w:val="000000"/>
                    <w:shd w:val="clear" w:color="auto" w:fill="FFFFFF"/>
                  </w:rPr>
                </m:ctrlPr>
              </m:sSubPr>
              <m:e>
                <m:r>
                  <w:rPr>
                    <w:rStyle w:val="mjx-char"/>
                    <w:rFonts w:ascii="Cambria Math" w:hAnsi="Cambria Math" w:cs="Arial"/>
                    <w:color w:val="000000"/>
                    <w:shd w:val="clear" w:color="auto" w:fill="FFFFFF"/>
                  </w:rPr>
                  <m:t>M</m:t>
                </m:r>
              </m:e>
              <m:sub>
                <m:r>
                  <w:rPr>
                    <w:rStyle w:val="mjx-char"/>
                    <w:rFonts w:ascii="Cambria Math" w:hAnsi="Cambria Math" w:cs="Arial"/>
                    <w:color w:val="000000"/>
                    <w:shd w:val="clear" w:color="auto" w:fill="FFFFFF"/>
                  </w:rPr>
                  <m:t>A</m:t>
                </m:r>
              </m:sub>
            </m:sSub>
          </m:num>
          <m:den>
            <m:sSub>
              <m:sSubPr>
                <m:ctrlPr>
                  <w:rPr>
                    <w:rStyle w:val="mjx-char"/>
                    <w:rFonts w:ascii="Cambria Math" w:hAnsi="Cambria Math" w:cs="Arial"/>
                    <w:i/>
                    <w:color w:val="000000"/>
                    <w:shd w:val="clear" w:color="auto" w:fill="FFFFFF"/>
                  </w:rPr>
                </m:ctrlPr>
              </m:sSubPr>
              <m:e>
                <m:r>
                  <w:rPr>
                    <w:rStyle w:val="mjx-char"/>
                    <w:rFonts w:ascii="Cambria Math" w:hAnsi="Cambria Math" w:cs="Arial"/>
                    <w:color w:val="000000"/>
                    <w:shd w:val="clear" w:color="auto" w:fill="FFFFFF"/>
                  </w:rPr>
                  <m:t>M</m:t>
                </m:r>
              </m:e>
              <m:sub>
                <m:r>
                  <w:rPr>
                    <w:rStyle w:val="mjx-char"/>
                    <w:rFonts w:ascii="Cambria Math" w:hAnsi="Cambria Math" w:cs="Arial"/>
                    <w:color w:val="000000"/>
                    <w:shd w:val="clear" w:color="auto" w:fill="FFFFFF"/>
                  </w:rPr>
                  <m:t>B</m:t>
                </m:r>
              </m:sub>
            </m:sSub>
          </m:den>
        </m:f>
      </m:oMath>
    </w:p>
    <w:p w:rsidR="00EC69AA" w:rsidRPr="00A42596" w:rsidRDefault="00EC69AA" w:rsidP="00EC69AA">
      <w:pPr>
        <w:pStyle w:val="NormalWeb"/>
        <w:spacing w:before="0" w:beforeAutospacing="0" w:after="0" w:afterAutospacing="0" w:line="20" w:lineRule="atLeast"/>
        <w:ind w:left="-57"/>
        <w:jc w:val="both"/>
        <w:rPr>
          <w:color w:val="FF0000"/>
        </w:rPr>
      </w:pPr>
      <w:r>
        <w:rPr>
          <w:color w:val="FF0000"/>
        </w:rPr>
        <w:t xml:space="preserve">BT: </w:t>
      </w:r>
      <w:r w:rsidRPr="00A42596">
        <w:rPr>
          <w:color w:val="FF0000"/>
        </w:rPr>
        <w:t>Tính số mol và thể tích (ở đkc) của 6</w:t>
      </w:r>
      <w:proofErr w:type="gramStart"/>
      <w:r w:rsidRPr="00A42596">
        <w:rPr>
          <w:color w:val="FF0000"/>
        </w:rPr>
        <w:t>,4</w:t>
      </w:r>
      <w:proofErr w:type="gramEnd"/>
      <w:r w:rsidRPr="00A42596">
        <w:rPr>
          <w:color w:val="FF0000"/>
        </w:rPr>
        <w:t xml:space="preserve"> gam các chất khí X Y và Z biết:</w:t>
      </w:r>
    </w:p>
    <w:p w:rsidR="00EC69AA" w:rsidRPr="00A42596" w:rsidRDefault="00EC69AA" w:rsidP="00EC69AA">
      <w:pPr>
        <w:pStyle w:val="NormalWeb"/>
        <w:spacing w:before="0" w:beforeAutospacing="0" w:after="0" w:afterAutospacing="0" w:line="20" w:lineRule="atLeast"/>
        <w:ind w:left="-57"/>
        <w:jc w:val="both"/>
        <w:rPr>
          <w:color w:val="FF0000"/>
        </w:rPr>
      </w:pPr>
      <w:r>
        <w:rPr>
          <w:color w:val="FF0000"/>
        </w:rPr>
        <w:t xml:space="preserve">a) </w:t>
      </w:r>
      <w:r w:rsidRPr="00A42596">
        <w:rPr>
          <w:color w:val="FF0000"/>
        </w:rPr>
        <w:t>Tỉ khối của khí X với H</w:t>
      </w:r>
      <w:r w:rsidRPr="00A42596">
        <w:rPr>
          <w:color w:val="FF0000"/>
          <w:vertAlign w:val="subscript"/>
        </w:rPr>
        <w:t>2</w:t>
      </w:r>
      <w:r w:rsidRPr="00A42596">
        <w:rPr>
          <w:color w:val="FF0000"/>
        </w:rPr>
        <w:t> là 16.</w:t>
      </w:r>
    </w:p>
    <w:p w:rsidR="00EC69AA" w:rsidRPr="00A42596" w:rsidRDefault="00EC69AA" w:rsidP="00EC69AA">
      <w:pPr>
        <w:pStyle w:val="NormalWeb"/>
        <w:spacing w:before="0" w:beforeAutospacing="0" w:after="0" w:afterAutospacing="0" w:line="20" w:lineRule="atLeast"/>
        <w:ind w:left="-57"/>
        <w:jc w:val="both"/>
        <w:rPr>
          <w:color w:val="FF0000"/>
        </w:rPr>
      </w:pPr>
      <w:r w:rsidRPr="00A42596">
        <w:rPr>
          <w:color w:val="FF0000"/>
        </w:rPr>
        <w:t>b) Tỉ khối của khí Y với O</w:t>
      </w:r>
      <w:r w:rsidRPr="00A42596">
        <w:rPr>
          <w:color w:val="FF0000"/>
          <w:vertAlign w:val="subscript"/>
        </w:rPr>
        <w:t>2</w:t>
      </w:r>
      <w:r w:rsidRPr="00A42596">
        <w:rPr>
          <w:color w:val="FF0000"/>
        </w:rPr>
        <w:t> là 2.</w:t>
      </w:r>
    </w:p>
    <w:p w:rsidR="00EC69AA" w:rsidRPr="00A42596" w:rsidRDefault="00EC69AA" w:rsidP="00EC69AA">
      <w:pPr>
        <w:pStyle w:val="NormalWeb"/>
        <w:spacing w:before="0" w:beforeAutospacing="0" w:after="0" w:afterAutospacing="0" w:line="20" w:lineRule="atLeast"/>
        <w:ind w:left="-57"/>
        <w:jc w:val="both"/>
        <w:rPr>
          <w:color w:val="FF0000"/>
        </w:rPr>
      </w:pPr>
      <w:r w:rsidRPr="00A42596">
        <w:rPr>
          <w:color w:val="FF0000"/>
        </w:rPr>
        <w:t>c) Tỉ khối của CO</w:t>
      </w:r>
      <w:r w:rsidRPr="00A42596">
        <w:rPr>
          <w:color w:val="FF0000"/>
          <w:vertAlign w:val="subscript"/>
        </w:rPr>
        <w:t>2</w:t>
      </w:r>
      <w:r w:rsidRPr="00A42596">
        <w:rPr>
          <w:color w:val="FF0000"/>
        </w:rPr>
        <w:t> đối với khí Z là 2</w:t>
      </w:r>
      <w:proofErr w:type="gramStart"/>
      <w:r w:rsidRPr="00A42596">
        <w:rPr>
          <w:color w:val="FF0000"/>
        </w:rPr>
        <w:t>,75</w:t>
      </w:r>
      <w:proofErr w:type="gramEnd"/>
      <w:r w:rsidRPr="00A42596">
        <w:rPr>
          <w:color w:val="FF0000"/>
        </w:rPr>
        <w:t>.</w:t>
      </w:r>
    </w:p>
    <w:p w:rsidR="00A32905" w:rsidRPr="00A42596" w:rsidRDefault="007C6D50" w:rsidP="00B07F09">
      <w:pPr>
        <w:pStyle w:val="NormalWeb"/>
        <w:spacing w:before="0" w:beforeAutospacing="0" w:after="0" w:afterAutospacing="0" w:line="20" w:lineRule="atLeast"/>
        <w:jc w:val="both"/>
        <w:rPr>
          <w:b/>
          <w:u w:val="single"/>
        </w:rPr>
      </w:pPr>
      <w:bookmarkStart w:id="0" w:name="_GoBack"/>
      <w:bookmarkEnd w:id="0"/>
      <w:proofErr w:type="gramStart"/>
      <w:r w:rsidRPr="00A42596">
        <w:rPr>
          <w:b/>
          <w:u w:val="single"/>
        </w:rPr>
        <w:t xml:space="preserve">X. </w:t>
      </w:r>
      <w:r w:rsidR="00A32905" w:rsidRPr="00A42596">
        <w:rPr>
          <w:b/>
          <w:u w:val="single"/>
        </w:rPr>
        <w:t>Tính theo</w:t>
      </w:r>
      <w:proofErr w:type="gramEnd"/>
      <w:r w:rsidR="00A32905" w:rsidRPr="00A42596">
        <w:rPr>
          <w:b/>
          <w:u w:val="single"/>
        </w:rPr>
        <w:t xml:space="preserve"> PTHH</w:t>
      </w:r>
    </w:p>
    <w:p w:rsidR="00A32905" w:rsidRPr="00B341F8" w:rsidRDefault="007C6D50" w:rsidP="00A32905">
      <w:pPr>
        <w:pStyle w:val="NormalWeb"/>
        <w:spacing w:before="0" w:beforeAutospacing="0" w:after="0" w:afterAutospacing="0" w:line="20" w:lineRule="atLeast"/>
        <w:jc w:val="both"/>
        <w:rPr>
          <w:b/>
          <w:i/>
        </w:rPr>
      </w:pPr>
      <w:r w:rsidRPr="00B341F8">
        <w:rPr>
          <w:b/>
          <w:i/>
        </w:rPr>
        <w:t>1</w:t>
      </w:r>
      <w:r w:rsidR="008C6A47" w:rsidRPr="00B341F8">
        <w:rPr>
          <w:b/>
          <w:i/>
        </w:rPr>
        <w:t xml:space="preserve">. </w:t>
      </w:r>
      <w:r w:rsidR="00A32905" w:rsidRPr="00B341F8">
        <w:rPr>
          <w:b/>
          <w:i/>
        </w:rPr>
        <w:t>Xác định khối lượng, số mol của chất phản ứng và sản phẩm phản ứng hoá học</w:t>
      </w:r>
    </w:p>
    <w:p w:rsidR="00A32905" w:rsidRDefault="00A32905" w:rsidP="00B15E83">
      <w:pPr>
        <w:pStyle w:val="NormalWeb"/>
        <w:spacing w:before="0" w:beforeAutospacing="0" w:after="0" w:afterAutospacing="0" w:line="20" w:lineRule="atLeast"/>
        <w:ind w:left="-57"/>
        <w:jc w:val="both"/>
        <w:rPr>
          <w:color w:val="FF0000"/>
        </w:rPr>
      </w:pPr>
      <w:r w:rsidRPr="00A32905">
        <w:rPr>
          <w:color w:val="FF0000"/>
        </w:rPr>
        <w:t>BT1:Cho 4,8 gam Mg tác dụng với dung dịch chứa 3,65 gam hydrochloric acid (HCl) thu được magnesium chloride (MgCl</w:t>
      </w:r>
      <w:r w:rsidRPr="00A32905">
        <w:rPr>
          <w:color w:val="FF0000"/>
          <w:vertAlign w:val="subscript"/>
        </w:rPr>
        <w:t>2</w:t>
      </w:r>
      <w:r w:rsidRPr="00A32905">
        <w:rPr>
          <w:color w:val="FF0000"/>
        </w:rPr>
        <w:t xml:space="preserve">) và khí hydrogen. </w:t>
      </w:r>
      <w:r>
        <w:rPr>
          <w:color w:val="FF0000"/>
        </w:rPr>
        <w:t>Tính t</w:t>
      </w:r>
      <w:r w:rsidRPr="00A32905">
        <w:rPr>
          <w:color w:val="FF0000"/>
        </w:rPr>
        <w:t>hể tích khí H</w:t>
      </w:r>
      <w:r w:rsidRPr="00A32905">
        <w:rPr>
          <w:color w:val="FF0000"/>
          <w:vertAlign w:val="subscript"/>
        </w:rPr>
        <w:t>2</w:t>
      </w:r>
      <w:r w:rsidRPr="00A32905">
        <w:rPr>
          <w:color w:val="FF0000"/>
        </w:rPr>
        <w:t xml:space="preserve"> thu được ở </w:t>
      </w:r>
      <w:proofErr w:type="gramStart"/>
      <w:r w:rsidRPr="00A32905">
        <w:rPr>
          <w:color w:val="FF0000"/>
        </w:rPr>
        <w:t xml:space="preserve">đkc </w:t>
      </w:r>
      <w:r>
        <w:rPr>
          <w:color w:val="FF0000"/>
        </w:rPr>
        <w:t>?</w:t>
      </w:r>
      <w:proofErr w:type="gramEnd"/>
    </w:p>
    <w:p w:rsidR="00A32905" w:rsidRDefault="00A32905" w:rsidP="00B15E83">
      <w:pPr>
        <w:pStyle w:val="NormalWeb"/>
        <w:spacing w:before="0" w:beforeAutospacing="0" w:after="0" w:afterAutospacing="0" w:line="20" w:lineRule="atLeast"/>
        <w:ind w:left="-57"/>
        <w:jc w:val="both"/>
        <w:rPr>
          <w:color w:val="FF0000"/>
        </w:rPr>
      </w:pPr>
      <w:r w:rsidRPr="00A32905">
        <w:rPr>
          <w:color w:val="FF0000"/>
        </w:rPr>
        <w:t>BT2: Đốt cháy hoàn toàn a gam bột aluminium cần dùng hết 19</w:t>
      </w:r>
      <w:proofErr w:type="gramStart"/>
      <w:r w:rsidRPr="00A32905">
        <w:rPr>
          <w:color w:val="FF0000"/>
        </w:rPr>
        <w:t>,2</w:t>
      </w:r>
      <w:proofErr w:type="gramEnd"/>
      <w:r w:rsidRPr="00A32905">
        <w:rPr>
          <w:color w:val="FF0000"/>
        </w:rPr>
        <w:t xml:space="preserve"> gam khí O</w:t>
      </w:r>
      <w:r w:rsidRPr="00A32905">
        <w:rPr>
          <w:color w:val="FF0000"/>
          <w:vertAlign w:val="subscript"/>
        </w:rPr>
        <w:t>2</w:t>
      </w:r>
      <w:r w:rsidRPr="00A32905">
        <w:rPr>
          <w:color w:val="FF0000"/>
        </w:rPr>
        <w:t> và thu được b gam aluminium oxide (Al</w:t>
      </w:r>
      <w:r w:rsidRPr="00A32905">
        <w:rPr>
          <w:color w:val="FF0000"/>
          <w:vertAlign w:val="subscript"/>
        </w:rPr>
        <w:t>2</w:t>
      </w:r>
      <w:r w:rsidRPr="00A32905">
        <w:rPr>
          <w:color w:val="FF0000"/>
        </w:rPr>
        <w:t>O</w:t>
      </w:r>
      <w:r w:rsidRPr="00A32905">
        <w:rPr>
          <w:color w:val="FF0000"/>
          <w:vertAlign w:val="subscript"/>
        </w:rPr>
        <w:t>3</w:t>
      </w:r>
      <w:r w:rsidRPr="00A32905">
        <w:rPr>
          <w:color w:val="FF0000"/>
        </w:rPr>
        <w:t xml:space="preserve">) sau khi kết thúc phản ứng. </w:t>
      </w:r>
      <w:r>
        <w:rPr>
          <w:color w:val="FF0000"/>
        </w:rPr>
        <w:t>Tính g</w:t>
      </w:r>
      <w:r w:rsidRPr="00A32905">
        <w:rPr>
          <w:color w:val="FF0000"/>
        </w:rPr>
        <w:t xml:space="preserve">iá trị cùa a và b </w:t>
      </w:r>
    </w:p>
    <w:p w:rsidR="00A32905" w:rsidRPr="00A32905" w:rsidRDefault="00A32905" w:rsidP="00B15E83">
      <w:pPr>
        <w:pStyle w:val="NormalWeb"/>
        <w:spacing w:before="0" w:beforeAutospacing="0" w:after="0" w:afterAutospacing="0" w:line="20" w:lineRule="atLeast"/>
        <w:ind w:left="-57"/>
        <w:jc w:val="center"/>
        <w:rPr>
          <w:b/>
          <w:bCs/>
          <w:i/>
        </w:rPr>
      </w:pPr>
      <w:r w:rsidRPr="00A32905">
        <w:rPr>
          <w:i/>
        </w:rPr>
        <w:t xml:space="preserve">ĐS: </w:t>
      </w:r>
      <w:r>
        <w:rPr>
          <w:i/>
        </w:rPr>
        <w:t xml:space="preserve">a = </w:t>
      </w:r>
      <w:r w:rsidRPr="00A32905">
        <w:rPr>
          <w:b/>
          <w:bCs/>
          <w:i/>
        </w:rPr>
        <w:t>21</w:t>
      </w:r>
      <w:proofErr w:type="gramStart"/>
      <w:r w:rsidRPr="00A32905">
        <w:rPr>
          <w:b/>
          <w:bCs/>
          <w:i/>
        </w:rPr>
        <w:t>,6</w:t>
      </w:r>
      <w:proofErr w:type="gramEnd"/>
      <w:r w:rsidRPr="00A32905">
        <w:rPr>
          <w:b/>
          <w:bCs/>
          <w:i/>
        </w:rPr>
        <w:t xml:space="preserve"> g và </w:t>
      </w:r>
      <w:r>
        <w:rPr>
          <w:b/>
          <w:bCs/>
          <w:i/>
        </w:rPr>
        <w:t xml:space="preserve">b= </w:t>
      </w:r>
      <w:r w:rsidRPr="00A32905">
        <w:rPr>
          <w:b/>
          <w:bCs/>
          <w:i/>
        </w:rPr>
        <w:t>40,8 g</w:t>
      </w:r>
    </w:p>
    <w:p w:rsidR="008C6A47" w:rsidRPr="00B341F8" w:rsidRDefault="007C6D50" w:rsidP="00B15E83">
      <w:pPr>
        <w:pStyle w:val="NormalWeb"/>
        <w:spacing w:before="0" w:beforeAutospacing="0" w:after="0" w:afterAutospacing="0" w:line="20" w:lineRule="atLeast"/>
        <w:ind w:left="-57"/>
        <w:jc w:val="both"/>
        <w:rPr>
          <w:b/>
          <w:bCs/>
          <w:i/>
        </w:rPr>
      </w:pPr>
      <w:r w:rsidRPr="00B341F8">
        <w:rPr>
          <w:b/>
          <w:i/>
        </w:rPr>
        <w:t>2</w:t>
      </w:r>
      <w:r w:rsidR="008C6A47" w:rsidRPr="00B341F8">
        <w:rPr>
          <w:b/>
          <w:i/>
        </w:rPr>
        <w:t>. Chất phản ứng hết, chất phản ứng dư</w:t>
      </w:r>
    </w:p>
    <w:p w:rsidR="00B15E83" w:rsidRDefault="00EC001D" w:rsidP="00B15E83">
      <w:pPr>
        <w:pStyle w:val="NormalWeb"/>
        <w:spacing w:before="0" w:beforeAutospacing="0" w:after="0" w:afterAutospacing="0" w:line="20" w:lineRule="atLeast"/>
        <w:ind w:left="-57"/>
        <w:jc w:val="both"/>
        <w:rPr>
          <w:color w:val="FF0000"/>
        </w:rPr>
      </w:pPr>
      <w:r w:rsidRPr="00B341F8">
        <w:rPr>
          <w:color w:val="FF0000"/>
        </w:rPr>
        <w:t>Đốt cháy hoàn toàn 1</w:t>
      </w:r>
      <w:proofErr w:type="gramStart"/>
      <w:r w:rsidRPr="00B341F8">
        <w:rPr>
          <w:color w:val="FF0000"/>
        </w:rPr>
        <w:t>,24</w:t>
      </w:r>
      <w:proofErr w:type="gramEnd"/>
      <w:r w:rsidRPr="00B341F8">
        <w:rPr>
          <w:color w:val="FF0000"/>
        </w:rPr>
        <w:t xml:space="preserve"> gam phosphorus trong bình chứa 1,92 gam khí oxygen (ở đkc) tạo thành phosphorus pentoxide (P2O5). Tính khối lượng chất còn dư sau phản ứng</w:t>
      </w:r>
    </w:p>
    <w:p w:rsidR="008C6A47" w:rsidRPr="00B15E83" w:rsidRDefault="00EC001D" w:rsidP="00B15E83">
      <w:pPr>
        <w:pStyle w:val="NormalWeb"/>
        <w:spacing w:before="0" w:beforeAutospacing="0" w:after="0" w:afterAutospacing="0" w:line="20" w:lineRule="atLeast"/>
        <w:ind w:left="-57"/>
        <w:jc w:val="both"/>
      </w:pPr>
      <w:r w:rsidRPr="00B341F8">
        <w:rPr>
          <w:color w:val="FF0000"/>
        </w:rPr>
        <w:t xml:space="preserve"> </w:t>
      </w:r>
      <w:r w:rsidRPr="00B15E83">
        <w:t>(</w:t>
      </w:r>
      <w:r w:rsidRPr="00B15E83">
        <w:rPr>
          <w:b/>
          <w:bCs/>
        </w:rPr>
        <w:t>ĐS:</w:t>
      </w:r>
      <w:r w:rsidRPr="00B15E83">
        <w:t> 0</w:t>
      </w:r>
      <w:proofErr w:type="gramStart"/>
      <w:r w:rsidRPr="00B15E83">
        <w:t>,32</w:t>
      </w:r>
      <w:proofErr w:type="gramEnd"/>
      <w:r w:rsidRPr="00B15E83">
        <w:t xml:space="preserve"> gam)</w:t>
      </w:r>
    </w:p>
    <w:p w:rsidR="008C6A47" w:rsidRPr="00D43630" w:rsidRDefault="008C6A47" w:rsidP="00D43630">
      <w:pPr>
        <w:pStyle w:val="NormalWeb"/>
        <w:spacing w:before="0" w:beforeAutospacing="0" w:after="0" w:afterAutospacing="0" w:line="20" w:lineRule="atLeast"/>
        <w:jc w:val="both"/>
        <w:rPr>
          <w:color w:val="000000"/>
          <w:sz w:val="28"/>
          <w:szCs w:val="28"/>
        </w:rPr>
      </w:pPr>
    </w:p>
    <w:sectPr w:rsidR="008C6A47" w:rsidRPr="00D43630" w:rsidSect="007C6D50">
      <w:pgSz w:w="12240" w:h="15840"/>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E00002FF" w:usb1="420024FF" w:usb2="00000000" w:usb3="00000000" w:csb0="0000019F" w:csb1="00000000"/>
  </w:font>
  <w:font w:name="MJXc-TeX-math-Iw">
    <w:altName w:val="Times New Roman"/>
    <w:panose1 w:val="00000000000000000000"/>
    <w:charset w:val="00"/>
    <w:family w:val="roman"/>
    <w:notTrueType/>
    <w:pitch w:val="default"/>
  </w:font>
  <w:font w:name="Arial">
    <w:panose1 w:val="020B0604020202020204"/>
    <w:charset w:val="00"/>
    <w:family w:val="swiss"/>
    <w:pitch w:val="variable"/>
    <w:sig w:usb0="20000A87" w:usb1="00000000" w:usb2="00000000" w:usb3="00000000" w:csb0="000001BF" w:csb1="00000000"/>
  </w:font>
  <w:font w:name="MJXc-TeX-main-Rw">
    <w:altName w:val="Times New Roman"/>
    <w:panose1 w:val="00000000000000000000"/>
    <w:charset w:val="00"/>
    <w:family w:val="roman"/>
    <w:notTrueType/>
    <w:pitch w:val="default"/>
  </w:font>
  <w:font w:name="MJXc-TeX-size1-Rw">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81418"/>
    <w:multiLevelType w:val="hybridMultilevel"/>
    <w:tmpl w:val="9266CA50"/>
    <w:lvl w:ilvl="0" w:tplc="DF2C2B7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74871E64"/>
    <w:multiLevelType w:val="hybridMultilevel"/>
    <w:tmpl w:val="18723E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E83"/>
    <w:rsid w:val="00176B70"/>
    <w:rsid w:val="00316F72"/>
    <w:rsid w:val="003C6AAD"/>
    <w:rsid w:val="005336A0"/>
    <w:rsid w:val="00623B5A"/>
    <w:rsid w:val="007A1968"/>
    <w:rsid w:val="007C6D50"/>
    <w:rsid w:val="008A696E"/>
    <w:rsid w:val="008C6A47"/>
    <w:rsid w:val="00A32905"/>
    <w:rsid w:val="00A33272"/>
    <w:rsid w:val="00A42596"/>
    <w:rsid w:val="00B07F09"/>
    <w:rsid w:val="00B15E83"/>
    <w:rsid w:val="00B341F8"/>
    <w:rsid w:val="00BC1E83"/>
    <w:rsid w:val="00D43630"/>
    <w:rsid w:val="00E618FA"/>
    <w:rsid w:val="00EC001D"/>
    <w:rsid w:val="00EC69AA"/>
    <w:rsid w:val="00ED1716"/>
    <w:rsid w:val="00FE01E9"/>
    <w:rsid w:val="00FF0C32"/>
    <w:rsid w:val="00FF1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C6A4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1E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C1E83"/>
    <w:rPr>
      <w:b/>
      <w:bCs/>
    </w:rPr>
  </w:style>
  <w:style w:type="character" w:styleId="Emphasis">
    <w:name w:val="Emphasis"/>
    <w:basedOn w:val="DefaultParagraphFont"/>
    <w:uiPriority w:val="20"/>
    <w:qFormat/>
    <w:rsid w:val="00E618FA"/>
    <w:rPr>
      <w:i/>
      <w:iCs/>
    </w:rPr>
  </w:style>
  <w:style w:type="character" w:customStyle="1" w:styleId="mjx-char">
    <w:name w:val="mjx-char"/>
    <w:basedOn w:val="DefaultParagraphFont"/>
    <w:rsid w:val="00D43630"/>
  </w:style>
  <w:style w:type="character" w:styleId="PlaceholderText">
    <w:name w:val="Placeholder Text"/>
    <w:basedOn w:val="DefaultParagraphFont"/>
    <w:uiPriority w:val="99"/>
    <w:semiHidden/>
    <w:rsid w:val="008C6A47"/>
    <w:rPr>
      <w:color w:val="808080"/>
    </w:rPr>
  </w:style>
  <w:style w:type="paragraph" w:styleId="BalloonText">
    <w:name w:val="Balloon Text"/>
    <w:basedOn w:val="Normal"/>
    <w:link w:val="BalloonTextChar"/>
    <w:uiPriority w:val="99"/>
    <w:semiHidden/>
    <w:unhideWhenUsed/>
    <w:rsid w:val="008C6A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6A47"/>
    <w:rPr>
      <w:rFonts w:ascii="Tahoma" w:hAnsi="Tahoma" w:cs="Tahoma"/>
      <w:sz w:val="16"/>
      <w:szCs w:val="16"/>
    </w:rPr>
  </w:style>
  <w:style w:type="character" w:customStyle="1" w:styleId="Heading2Char">
    <w:name w:val="Heading 2 Char"/>
    <w:basedOn w:val="DefaultParagraphFont"/>
    <w:link w:val="Heading2"/>
    <w:uiPriority w:val="9"/>
    <w:rsid w:val="008C6A47"/>
    <w:rPr>
      <w:rFonts w:ascii="Times New Roman" w:eastAsia="Times New Roman" w:hAnsi="Times New Roman" w:cs="Times New Roman"/>
      <w:b/>
      <w:bCs/>
      <w:sz w:val="36"/>
      <w:szCs w:val="36"/>
    </w:rPr>
  </w:style>
  <w:style w:type="paragraph" w:styleId="ListParagraph">
    <w:name w:val="List Paragraph"/>
    <w:basedOn w:val="Normal"/>
    <w:uiPriority w:val="34"/>
    <w:qFormat/>
    <w:rsid w:val="00A425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C6A4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1E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C1E83"/>
    <w:rPr>
      <w:b/>
      <w:bCs/>
    </w:rPr>
  </w:style>
  <w:style w:type="character" w:styleId="Emphasis">
    <w:name w:val="Emphasis"/>
    <w:basedOn w:val="DefaultParagraphFont"/>
    <w:uiPriority w:val="20"/>
    <w:qFormat/>
    <w:rsid w:val="00E618FA"/>
    <w:rPr>
      <w:i/>
      <w:iCs/>
    </w:rPr>
  </w:style>
  <w:style w:type="character" w:customStyle="1" w:styleId="mjx-char">
    <w:name w:val="mjx-char"/>
    <w:basedOn w:val="DefaultParagraphFont"/>
    <w:rsid w:val="00D43630"/>
  </w:style>
  <w:style w:type="character" w:styleId="PlaceholderText">
    <w:name w:val="Placeholder Text"/>
    <w:basedOn w:val="DefaultParagraphFont"/>
    <w:uiPriority w:val="99"/>
    <w:semiHidden/>
    <w:rsid w:val="008C6A47"/>
    <w:rPr>
      <w:color w:val="808080"/>
    </w:rPr>
  </w:style>
  <w:style w:type="paragraph" w:styleId="BalloonText">
    <w:name w:val="Balloon Text"/>
    <w:basedOn w:val="Normal"/>
    <w:link w:val="BalloonTextChar"/>
    <w:uiPriority w:val="99"/>
    <w:semiHidden/>
    <w:unhideWhenUsed/>
    <w:rsid w:val="008C6A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6A47"/>
    <w:rPr>
      <w:rFonts w:ascii="Tahoma" w:hAnsi="Tahoma" w:cs="Tahoma"/>
      <w:sz w:val="16"/>
      <w:szCs w:val="16"/>
    </w:rPr>
  </w:style>
  <w:style w:type="character" w:customStyle="1" w:styleId="Heading2Char">
    <w:name w:val="Heading 2 Char"/>
    <w:basedOn w:val="DefaultParagraphFont"/>
    <w:link w:val="Heading2"/>
    <w:uiPriority w:val="9"/>
    <w:rsid w:val="008C6A47"/>
    <w:rPr>
      <w:rFonts w:ascii="Times New Roman" w:eastAsia="Times New Roman" w:hAnsi="Times New Roman" w:cs="Times New Roman"/>
      <w:b/>
      <w:bCs/>
      <w:sz w:val="36"/>
      <w:szCs w:val="36"/>
    </w:rPr>
  </w:style>
  <w:style w:type="paragraph" w:styleId="ListParagraph">
    <w:name w:val="List Paragraph"/>
    <w:basedOn w:val="Normal"/>
    <w:uiPriority w:val="34"/>
    <w:qFormat/>
    <w:rsid w:val="00A425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52553">
      <w:bodyDiv w:val="1"/>
      <w:marLeft w:val="0"/>
      <w:marRight w:val="0"/>
      <w:marTop w:val="0"/>
      <w:marBottom w:val="0"/>
      <w:divBdr>
        <w:top w:val="none" w:sz="0" w:space="0" w:color="auto"/>
        <w:left w:val="none" w:sz="0" w:space="0" w:color="auto"/>
        <w:bottom w:val="none" w:sz="0" w:space="0" w:color="auto"/>
        <w:right w:val="none" w:sz="0" w:space="0" w:color="auto"/>
      </w:divBdr>
    </w:div>
    <w:div w:id="155608087">
      <w:bodyDiv w:val="1"/>
      <w:marLeft w:val="0"/>
      <w:marRight w:val="0"/>
      <w:marTop w:val="0"/>
      <w:marBottom w:val="0"/>
      <w:divBdr>
        <w:top w:val="none" w:sz="0" w:space="0" w:color="auto"/>
        <w:left w:val="none" w:sz="0" w:space="0" w:color="auto"/>
        <w:bottom w:val="none" w:sz="0" w:space="0" w:color="auto"/>
        <w:right w:val="none" w:sz="0" w:space="0" w:color="auto"/>
      </w:divBdr>
    </w:div>
    <w:div w:id="246157714">
      <w:bodyDiv w:val="1"/>
      <w:marLeft w:val="0"/>
      <w:marRight w:val="0"/>
      <w:marTop w:val="0"/>
      <w:marBottom w:val="0"/>
      <w:divBdr>
        <w:top w:val="none" w:sz="0" w:space="0" w:color="auto"/>
        <w:left w:val="none" w:sz="0" w:space="0" w:color="auto"/>
        <w:bottom w:val="none" w:sz="0" w:space="0" w:color="auto"/>
        <w:right w:val="none" w:sz="0" w:space="0" w:color="auto"/>
      </w:divBdr>
    </w:div>
    <w:div w:id="328218927">
      <w:bodyDiv w:val="1"/>
      <w:marLeft w:val="0"/>
      <w:marRight w:val="0"/>
      <w:marTop w:val="0"/>
      <w:marBottom w:val="0"/>
      <w:divBdr>
        <w:top w:val="none" w:sz="0" w:space="0" w:color="auto"/>
        <w:left w:val="none" w:sz="0" w:space="0" w:color="auto"/>
        <w:bottom w:val="none" w:sz="0" w:space="0" w:color="auto"/>
        <w:right w:val="none" w:sz="0" w:space="0" w:color="auto"/>
      </w:divBdr>
    </w:div>
    <w:div w:id="558632823">
      <w:bodyDiv w:val="1"/>
      <w:marLeft w:val="0"/>
      <w:marRight w:val="0"/>
      <w:marTop w:val="0"/>
      <w:marBottom w:val="0"/>
      <w:divBdr>
        <w:top w:val="none" w:sz="0" w:space="0" w:color="auto"/>
        <w:left w:val="none" w:sz="0" w:space="0" w:color="auto"/>
        <w:bottom w:val="none" w:sz="0" w:space="0" w:color="auto"/>
        <w:right w:val="none" w:sz="0" w:space="0" w:color="auto"/>
      </w:divBdr>
    </w:div>
    <w:div w:id="735975494">
      <w:bodyDiv w:val="1"/>
      <w:marLeft w:val="0"/>
      <w:marRight w:val="0"/>
      <w:marTop w:val="0"/>
      <w:marBottom w:val="0"/>
      <w:divBdr>
        <w:top w:val="none" w:sz="0" w:space="0" w:color="auto"/>
        <w:left w:val="none" w:sz="0" w:space="0" w:color="auto"/>
        <w:bottom w:val="none" w:sz="0" w:space="0" w:color="auto"/>
        <w:right w:val="none" w:sz="0" w:space="0" w:color="auto"/>
      </w:divBdr>
    </w:div>
    <w:div w:id="1023672462">
      <w:bodyDiv w:val="1"/>
      <w:marLeft w:val="0"/>
      <w:marRight w:val="0"/>
      <w:marTop w:val="0"/>
      <w:marBottom w:val="0"/>
      <w:divBdr>
        <w:top w:val="none" w:sz="0" w:space="0" w:color="auto"/>
        <w:left w:val="none" w:sz="0" w:space="0" w:color="auto"/>
        <w:bottom w:val="none" w:sz="0" w:space="0" w:color="auto"/>
        <w:right w:val="none" w:sz="0" w:space="0" w:color="auto"/>
      </w:divBdr>
    </w:div>
    <w:div w:id="1147824596">
      <w:bodyDiv w:val="1"/>
      <w:marLeft w:val="0"/>
      <w:marRight w:val="0"/>
      <w:marTop w:val="0"/>
      <w:marBottom w:val="0"/>
      <w:divBdr>
        <w:top w:val="none" w:sz="0" w:space="0" w:color="auto"/>
        <w:left w:val="none" w:sz="0" w:space="0" w:color="auto"/>
        <w:bottom w:val="none" w:sz="0" w:space="0" w:color="auto"/>
        <w:right w:val="none" w:sz="0" w:space="0" w:color="auto"/>
      </w:divBdr>
    </w:div>
    <w:div w:id="1393773691">
      <w:bodyDiv w:val="1"/>
      <w:marLeft w:val="0"/>
      <w:marRight w:val="0"/>
      <w:marTop w:val="0"/>
      <w:marBottom w:val="0"/>
      <w:divBdr>
        <w:top w:val="none" w:sz="0" w:space="0" w:color="auto"/>
        <w:left w:val="none" w:sz="0" w:space="0" w:color="auto"/>
        <w:bottom w:val="none" w:sz="0" w:space="0" w:color="auto"/>
        <w:right w:val="none" w:sz="0" w:space="0" w:color="auto"/>
      </w:divBdr>
    </w:div>
    <w:div w:id="1471509463">
      <w:bodyDiv w:val="1"/>
      <w:marLeft w:val="0"/>
      <w:marRight w:val="0"/>
      <w:marTop w:val="0"/>
      <w:marBottom w:val="0"/>
      <w:divBdr>
        <w:top w:val="none" w:sz="0" w:space="0" w:color="auto"/>
        <w:left w:val="none" w:sz="0" w:space="0" w:color="auto"/>
        <w:bottom w:val="none" w:sz="0" w:space="0" w:color="auto"/>
        <w:right w:val="none" w:sz="0" w:space="0" w:color="auto"/>
      </w:divBdr>
    </w:div>
    <w:div w:id="1691223784">
      <w:bodyDiv w:val="1"/>
      <w:marLeft w:val="0"/>
      <w:marRight w:val="0"/>
      <w:marTop w:val="0"/>
      <w:marBottom w:val="0"/>
      <w:divBdr>
        <w:top w:val="none" w:sz="0" w:space="0" w:color="auto"/>
        <w:left w:val="none" w:sz="0" w:space="0" w:color="auto"/>
        <w:bottom w:val="none" w:sz="0" w:space="0" w:color="auto"/>
        <w:right w:val="none" w:sz="0" w:space="0" w:color="auto"/>
      </w:divBdr>
    </w:div>
    <w:div w:id="1763449241">
      <w:bodyDiv w:val="1"/>
      <w:marLeft w:val="0"/>
      <w:marRight w:val="0"/>
      <w:marTop w:val="0"/>
      <w:marBottom w:val="0"/>
      <w:divBdr>
        <w:top w:val="none" w:sz="0" w:space="0" w:color="auto"/>
        <w:left w:val="none" w:sz="0" w:space="0" w:color="auto"/>
        <w:bottom w:val="none" w:sz="0" w:space="0" w:color="auto"/>
        <w:right w:val="none" w:sz="0" w:space="0" w:color="auto"/>
      </w:divBdr>
    </w:div>
    <w:div w:id="1789087203">
      <w:bodyDiv w:val="1"/>
      <w:marLeft w:val="0"/>
      <w:marRight w:val="0"/>
      <w:marTop w:val="0"/>
      <w:marBottom w:val="0"/>
      <w:divBdr>
        <w:top w:val="none" w:sz="0" w:space="0" w:color="auto"/>
        <w:left w:val="none" w:sz="0" w:space="0" w:color="auto"/>
        <w:bottom w:val="none" w:sz="0" w:space="0" w:color="auto"/>
        <w:right w:val="none" w:sz="0" w:space="0" w:color="auto"/>
      </w:divBdr>
    </w:div>
    <w:div w:id="1853494569">
      <w:bodyDiv w:val="1"/>
      <w:marLeft w:val="0"/>
      <w:marRight w:val="0"/>
      <w:marTop w:val="0"/>
      <w:marBottom w:val="0"/>
      <w:divBdr>
        <w:top w:val="none" w:sz="0" w:space="0" w:color="auto"/>
        <w:left w:val="none" w:sz="0" w:space="0" w:color="auto"/>
        <w:bottom w:val="none" w:sz="0" w:space="0" w:color="auto"/>
        <w:right w:val="none" w:sz="0" w:space="0" w:color="auto"/>
      </w:divBdr>
    </w:div>
    <w:div w:id="1965841826">
      <w:bodyDiv w:val="1"/>
      <w:marLeft w:val="0"/>
      <w:marRight w:val="0"/>
      <w:marTop w:val="0"/>
      <w:marBottom w:val="0"/>
      <w:divBdr>
        <w:top w:val="none" w:sz="0" w:space="0" w:color="auto"/>
        <w:left w:val="none" w:sz="0" w:space="0" w:color="auto"/>
        <w:bottom w:val="none" w:sz="0" w:space="0" w:color="auto"/>
        <w:right w:val="none" w:sz="0" w:space="0" w:color="auto"/>
      </w:divBdr>
    </w:div>
    <w:div w:id="1976980847">
      <w:bodyDiv w:val="1"/>
      <w:marLeft w:val="0"/>
      <w:marRight w:val="0"/>
      <w:marTop w:val="0"/>
      <w:marBottom w:val="0"/>
      <w:divBdr>
        <w:top w:val="none" w:sz="0" w:space="0" w:color="auto"/>
        <w:left w:val="none" w:sz="0" w:space="0" w:color="auto"/>
        <w:bottom w:val="none" w:sz="0" w:space="0" w:color="auto"/>
        <w:right w:val="none" w:sz="0" w:space="0" w:color="auto"/>
      </w:divBdr>
      <w:divsChild>
        <w:div w:id="81336422">
          <w:marLeft w:val="0"/>
          <w:marRight w:val="0"/>
          <w:marTop w:val="0"/>
          <w:marBottom w:val="0"/>
          <w:divBdr>
            <w:top w:val="none" w:sz="0" w:space="0" w:color="auto"/>
            <w:left w:val="none" w:sz="0" w:space="0" w:color="auto"/>
            <w:bottom w:val="none" w:sz="0" w:space="0" w:color="auto"/>
            <w:right w:val="none" w:sz="0" w:space="0" w:color="auto"/>
          </w:divBdr>
        </w:div>
        <w:div w:id="233929516">
          <w:marLeft w:val="0"/>
          <w:marRight w:val="0"/>
          <w:marTop w:val="225"/>
          <w:marBottom w:val="225"/>
          <w:divBdr>
            <w:top w:val="single" w:sz="6" w:space="8" w:color="D6D6D6"/>
            <w:left w:val="none" w:sz="0" w:space="0" w:color="auto"/>
            <w:bottom w:val="single" w:sz="6" w:space="8" w:color="D6D6D6"/>
            <w:right w:val="none" w:sz="0" w:space="0" w:color="auto"/>
          </w:divBdr>
        </w:div>
      </w:divsChild>
    </w:div>
    <w:div w:id="2019499426">
      <w:bodyDiv w:val="1"/>
      <w:marLeft w:val="0"/>
      <w:marRight w:val="0"/>
      <w:marTop w:val="0"/>
      <w:marBottom w:val="0"/>
      <w:divBdr>
        <w:top w:val="none" w:sz="0" w:space="0" w:color="auto"/>
        <w:left w:val="none" w:sz="0" w:space="0" w:color="auto"/>
        <w:bottom w:val="none" w:sz="0" w:space="0" w:color="auto"/>
        <w:right w:val="none" w:sz="0" w:space="0" w:color="auto"/>
      </w:divBdr>
    </w:div>
    <w:div w:id="203352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742</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24H</dc:creator>
  <cp:lastModifiedBy>24H</cp:lastModifiedBy>
  <cp:revision>4</cp:revision>
  <dcterms:created xsi:type="dcterms:W3CDTF">2023-10-22T03:43:00Z</dcterms:created>
  <dcterms:modified xsi:type="dcterms:W3CDTF">2023-10-22T03:50:00Z</dcterms:modified>
</cp:coreProperties>
</file>